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CIDFont+F1" w:hAnsi="CIDFont+F1" w:cs="CIDFont+F1"/>
          <w:b/>
          <w:sz w:val="24"/>
          <w:szCs w:val="24"/>
        </w:rPr>
        <w:t>AN</w:t>
      </w:r>
      <w:r w:rsidRPr="003C3F7D">
        <w:rPr>
          <w:rFonts w:ascii="Times New Roman" w:hAnsi="Times New Roman" w:cs="Times New Roman"/>
          <w:b/>
          <w:sz w:val="24"/>
          <w:szCs w:val="24"/>
        </w:rPr>
        <w:t>TINUTRITIONAL FACTORS AND MINERAL CONTENTS OF DIFFERENT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IDFont+F2" w:hAnsi="Times New Roman" w:cs="Times New Roman"/>
          <w:b/>
          <w:sz w:val="24"/>
          <w:szCs w:val="24"/>
        </w:rPr>
      </w:pPr>
      <w:proofErr w:type="gramStart"/>
      <w:r w:rsidRPr="003C3F7D">
        <w:rPr>
          <w:rFonts w:ascii="Times New Roman" w:hAnsi="Times New Roman" w:cs="Times New Roman"/>
          <w:b/>
          <w:sz w:val="24"/>
          <w:szCs w:val="24"/>
        </w:rPr>
        <w:t>LEGUMES AS AFFECT BY DIFFERENT PROCESSING METHODS</w:t>
      </w:r>
      <w:r w:rsidRPr="003C3F7D">
        <w:rPr>
          <w:rFonts w:ascii="Times New Roman" w:eastAsia="CIDFont+F2" w:hAnsi="Times New Roman" w:cs="Times New Roman"/>
          <w:b/>
          <w:sz w:val="24"/>
          <w:szCs w:val="24"/>
        </w:rPr>
        <w:t>.</w:t>
      </w:r>
      <w:proofErr w:type="gramEnd"/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BY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JUNAID, SEFIU AYODELE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MATRIC NO: 20180945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DEPARTMENT OF PASTURE AND RANGE MANAGEMENT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A PROJECT SUBMITTED TO THE COLLEGE OF ANIMAL SCIENCE AND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LIVESTOCK PRODUCTION IN PARTIAL FULFILMENT OF THE REQUIREMENTS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C3F7D">
        <w:rPr>
          <w:rFonts w:ascii="Times New Roman" w:hAnsi="Times New Roman" w:cs="Times New Roman"/>
          <w:b/>
          <w:sz w:val="24"/>
          <w:szCs w:val="24"/>
        </w:rPr>
        <w:t>FOR THEAWARD OF BACHELOR OF AGRICULTURE (B.AGRIC HONS.)</w:t>
      </w:r>
      <w:proofErr w:type="gramEnd"/>
      <w:r w:rsidRPr="003C3F7D">
        <w:rPr>
          <w:rFonts w:ascii="Times New Roman" w:hAnsi="Times New Roman" w:cs="Times New Roman"/>
          <w:b/>
          <w:sz w:val="24"/>
          <w:szCs w:val="24"/>
        </w:rPr>
        <w:t xml:space="preserve"> DEGREE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OF THE FEDRAL UNIVERSITY OF AGRICULTURE, ABEOKUTA, OGUN STATE,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NIGERIA.</w:t>
      </w:r>
    </w:p>
    <w:p w:rsidR="003C3F7D" w:rsidRPr="003C3F7D" w:rsidRDefault="003C3F7D" w:rsidP="003C3F7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7B9E" w:rsidRPr="003C3F7D" w:rsidRDefault="003C3F7D" w:rsidP="003C3F7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t>NOVEMBER, 2024</w:t>
      </w:r>
    </w:p>
    <w:p w:rsidR="003C3F7D" w:rsidRPr="003C3F7D" w:rsidRDefault="003C3F7D" w:rsidP="003C3F7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3F7D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3C3F7D" w:rsidRPr="003C3F7D" w:rsidRDefault="003C3F7D" w:rsidP="003C3F7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2" w:hAnsi="Times New Roman" w:cs="Times New Roman"/>
          <w:sz w:val="24"/>
          <w:szCs w:val="24"/>
        </w:rPr>
      </w:pP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This research was conducted to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antinutritional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factors and mineral contents of different legumes as affect by different processing methods. The study was laid out as 3 x 2 factorial arrangements in a Randomized Complete Block Design (RCBD) with 3 replicates (Blocks). The 3 factors were processing methods (fresh, wilt and Sundry) and legumes (Lima bean/Butter bean; (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Phaseolus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) and Sensitive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jointvetch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(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Aeschynomene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). Data collected were subjected to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twoways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analysis of variance and the treatment means were separated using Duncan’s Multiple Range. Results showed that processing methods on the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antinutritional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factors of some selective legume in were significant (p&lt;0.05) different, highest value of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Phytate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(0.64mg/kg) were recorded in </w:t>
      </w:r>
      <w:r w:rsidRPr="003C3F7D">
        <w:rPr>
          <w:rFonts w:ascii="Times New Roman" w:hAnsi="Times New Roman" w:cs="Times New Roman"/>
          <w:sz w:val="24"/>
          <w:szCs w:val="24"/>
        </w:rPr>
        <w:t>A.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while Oxalate,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Sponin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, and Tannin have highest value on </w:t>
      </w:r>
      <w:r w:rsidRPr="003C3F7D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(2200.00, 3565.36, and 571.72mg/kg). Effect of processing methods on mineral content of some selective legume were significant (p&lt;0.05), CP, P, Mg, k, Cu, and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Mn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have higher content of (0.37, 0.25, 0.35, 0.17, and 0.18g/100g) were found respectively in </w:t>
      </w:r>
      <w:r w:rsidRPr="003C3F7D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along the table. Interaction effect of species and drying methods on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antinutritional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factors and mineral content of some selected legumes were significantly (p&lt;0.05) except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Phytate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which have higher value in </w:t>
      </w:r>
      <w:r w:rsidRPr="003C3F7D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without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processing,Oxalate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,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Saponin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and Tannin were observed with higher value in </w:t>
      </w:r>
      <w:r w:rsidRPr="003C3F7D">
        <w:rPr>
          <w:rFonts w:ascii="Times New Roman" w:hAnsi="Times New Roman" w:cs="Times New Roman"/>
          <w:sz w:val="24"/>
          <w:szCs w:val="24"/>
        </w:rPr>
        <w:t xml:space="preserve">P.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lunatus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without any processing methods. All mineral content Ca, P, Mg, K, Cu, and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Mn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were recorded with higher value in </w:t>
      </w:r>
      <w:r w:rsidRPr="003C3F7D">
        <w:rPr>
          <w:rFonts w:ascii="Times New Roman" w:hAnsi="Times New Roman" w:cs="Times New Roman"/>
          <w:sz w:val="24"/>
          <w:szCs w:val="24"/>
        </w:rPr>
        <w:t>A.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</w:t>
      </w:r>
      <w:proofErr w:type="spellStart"/>
      <w:r w:rsidRPr="003C3F7D">
        <w:rPr>
          <w:rFonts w:ascii="Times New Roman" w:hAnsi="Times New Roman" w:cs="Times New Roman"/>
          <w:sz w:val="24"/>
          <w:szCs w:val="24"/>
        </w:rPr>
        <w:t>histrix</w:t>
      </w:r>
      <w:proofErr w:type="spellEnd"/>
      <w:r w:rsidRPr="003C3F7D">
        <w:rPr>
          <w:rFonts w:ascii="Times New Roman" w:hAnsi="Times New Roman" w:cs="Times New Roman"/>
          <w:sz w:val="24"/>
          <w:szCs w:val="24"/>
        </w:rPr>
        <w:t xml:space="preserve"> </w:t>
      </w:r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with </w:t>
      </w:r>
      <w:proofErr w:type="spellStart"/>
      <w:r w:rsidRPr="003C3F7D">
        <w:rPr>
          <w:rFonts w:ascii="Times New Roman" w:eastAsia="CIDFont+F2" w:hAnsi="Times New Roman" w:cs="Times New Roman"/>
          <w:sz w:val="24"/>
          <w:szCs w:val="24"/>
        </w:rPr>
        <w:t>sun dry</w:t>
      </w:r>
      <w:proofErr w:type="spellEnd"/>
      <w:r w:rsidRPr="003C3F7D">
        <w:rPr>
          <w:rFonts w:ascii="Times New Roman" w:eastAsia="CIDFont+F2" w:hAnsi="Times New Roman" w:cs="Times New Roman"/>
          <w:sz w:val="24"/>
          <w:szCs w:val="24"/>
        </w:rPr>
        <w:t xml:space="preserve"> processing methods. It was concluded from the result that Sun drying can abduct as a means of forage processing for reduced anti-nutritional factors and high mineral contents.</w:t>
      </w:r>
    </w:p>
    <w:sectPr w:rsidR="003C3F7D" w:rsidRPr="003C3F7D" w:rsidSect="00247B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1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IDFont+F2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3C3F7D"/>
    <w:rsid w:val="00247B9E"/>
    <w:rsid w:val="003C3F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7B9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330</Words>
  <Characters>1887</Characters>
  <Application>Microsoft Office Word</Application>
  <DocSecurity>0</DocSecurity>
  <Lines>15</Lines>
  <Paragraphs>4</Paragraphs>
  <ScaleCrop>false</ScaleCrop>
  <Company/>
  <LinksUpToDate>false</LinksUpToDate>
  <CharactersWithSpaces>2213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2025-12-22T09:12:00Z</dcterms:created>
  <dcterms:modified xsi:type="dcterms:W3CDTF">2025-12-22T09:17:00Z</dcterms:modified>
</cp:coreProperties>
</file>