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5080" w:rsidRDefault="00565080" w:rsidP="00565080">
      <w:pPr>
        <w:spacing w:after="206" w:line="268" w:lineRule="auto"/>
        <w:ind w:right="442"/>
        <w:rPr>
          <w:lang w:eastAsia="en-US"/>
        </w:rPr>
      </w:pPr>
      <w:r>
        <w:rPr>
          <w:lang w:val="en-GB" w:eastAsia="en-US"/>
        </w:rPr>
        <w:t xml:space="preserve">CO-INOCULATION EFFECTS OF </w:t>
      </w:r>
      <w:proofErr w:type="spellStart"/>
      <w:r>
        <w:rPr>
          <w:i/>
          <w:iCs/>
          <w:lang w:val="en-GB" w:eastAsia="en-US"/>
        </w:rPr>
        <w:t>Rhizobium</w:t>
      </w:r>
      <w:proofErr w:type="spellEnd"/>
      <w:r>
        <w:rPr>
          <w:lang w:val="en-GB" w:eastAsia="en-US"/>
        </w:rPr>
        <w:t xml:space="preserve"> AND </w:t>
      </w:r>
      <w:r>
        <w:rPr>
          <w:i/>
          <w:iCs/>
          <w:lang w:val="en-GB" w:eastAsia="en-US"/>
        </w:rPr>
        <w:t xml:space="preserve">Bacillus </w:t>
      </w:r>
      <w:r>
        <w:rPr>
          <w:lang w:val="en-GB" w:eastAsia="en-US"/>
        </w:rPr>
        <w:t>species ON GROWTH OF BELL PEPPER (</w:t>
      </w:r>
      <w:r>
        <w:rPr>
          <w:i/>
          <w:iCs/>
          <w:lang w:val="en-GB" w:eastAsia="en-US"/>
        </w:rPr>
        <w:t xml:space="preserve">Capsicum </w:t>
      </w:r>
      <w:proofErr w:type="spellStart"/>
      <w:r>
        <w:rPr>
          <w:i/>
          <w:iCs/>
          <w:lang w:val="en-GB" w:eastAsia="en-US"/>
        </w:rPr>
        <w:t>annuum</w:t>
      </w:r>
      <w:proofErr w:type="spellEnd"/>
      <w:r>
        <w:rPr>
          <w:i/>
          <w:iCs/>
          <w:lang w:val="en-GB" w:eastAsia="en-US"/>
        </w:rPr>
        <w:t xml:space="preserve"> </w:t>
      </w:r>
      <w:r>
        <w:rPr>
          <w:iCs/>
          <w:lang w:val="en-GB" w:eastAsia="en-US"/>
        </w:rPr>
        <w:t>var</w:t>
      </w:r>
      <w:r>
        <w:rPr>
          <w:i/>
          <w:iCs/>
          <w:lang w:val="en-GB" w:eastAsia="en-US"/>
        </w:rPr>
        <w:t xml:space="preserve">. </w:t>
      </w:r>
      <w:proofErr w:type="spellStart"/>
      <w:r>
        <w:rPr>
          <w:i/>
          <w:iCs/>
          <w:lang w:val="en-GB" w:eastAsia="en-US"/>
        </w:rPr>
        <w:t>grossum</w:t>
      </w:r>
      <w:proofErr w:type="spellEnd"/>
      <w:r>
        <w:rPr>
          <w:i/>
          <w:iCs/>
          <w:lang w:val="en-GB" w:eastAsia="en-US"/>
        </w:rPr>
        <w:t xml:space="preserve">) </w:t>
      </w:r>
      <w:r>
        <w:rPr>
          <w:iCs/>
          <w:lang w:val="en-GB" w:eastAsia="en-US"/>
        </w:rPr>
        <w:t>IN A SCREEN HOUSE</w:t>
      </w:r>
    </w:p>
    <w:p w:rsidR="00565080" w:rsidRDefault="00565080" w:rsidP="00565080">
      <w:pPr>
        <w:spacing w:after="206" w:line="480" w:lineRule="auto"/>
        <w:ind w:left="0" w:right="442" w:firstLine="0"/>
        <w:rPr>
          <w:b/>
          <w:szCs w:val="24"/>
          <w:lang w:val="en-US" w:eastAsia="en-US"/>
        </w:rPr>
      </w:pPr>
    </w:p>
    <w:p w:rsidR="00565080" w:rsidRDefault="00565080" w:rsidP="00565080">
      <w:pPr>
        <w:spacing w:after="206" w:line="480" w:lineRule="auto"/>
        <w:ind w:left="0" w:right="442" w:firstLine="0"/>
        <w:jc w:val="center"/>
        <w:rPr>
          <w:b/>
          <w:szCs w:val="24"/>
          <w:lang w:val="en-US" w:eastAsia="en-US"/>
        </w:rPr>
      </w:pPr>
    </w:p>
    <w:p w:rsidR="00565080" w:rsidRDefault="00565080" w:rsidP="00565080">
      <w:pPr>
        <w:spacing w:after="206" w:line="480" w:lineRule="auto"/>
        <w:ind w:left="0" w:right="442" w:firstLine="0"/>
        <w:jc w:val="center"/>
        <w:rPr>
          <w:b/>
          <w:szCs w:val="24"/>
          <w:lang w:val="en-US" w:eastAsia="en-US"/>
        </w:rPr>
      </w:pPr>
      <w:r>
        <w:rPr>
          <w:b/>
          <w:szCs w:val="24"/>
          <w:lang w:val="en-US" w:eastAsia="en-US"/>
        </w:rPr>
        <w:t>BY</w:t>
      </w:r>
    </w:p>
    <w:p w:rsidR="00565080" w:rsidRDefault="00565080" w:rsidP="00565080">
      <w:pPr>
        <w:spacing w:after="206" w:line="480" w:lineRule="auto"/>
        <w:ind w:right="442"/>
        <w:jc w:val="center"/>
        <w:rPr>
          <w:b/>
          <w:szCs w:val="24"/>
          <w:lang w:val="en-US" w:eastAsia="en-US"/>
        </w:rPr>
      </w:pPr>
    </w:p>
    <w:p w:rsidR="00565080" w:rsidRDefault="00565080" w:rsidP="00565080">
      <w:pPr>
        <w:spacing w:after="0" w:line="480" w:lineRule="auto"/>
        <w:ind w:left="0" w:right="442"/>
        <w:jc w:val="center"/>
        <w:rPr>
          <w:b/>
          <w:szCs w:val="24"/>
          <w:lang w:val="en-US" w:eastAsia="en-US"/>
        </w:rPr>
      </w:pPr>
      <w:proofErr w:type="spellStart"/>
      <w:r>
        <w:rPr>
          <w:b/>
          <w:szCs w:val="24"/>
          <w:lang w:val="en-US" w:eastAsia="en-US"/>
        </w:rPr>
        <w:t>Akintunde</w:t>
      </w:r>
      <w:proofErr w:type="spellEnd"/>
      <w:r>
        <w:rPr>
          <w:b/>
          <w:szCs w:val="24"/>
          <w:lang w:val="en-US" w:eastAsia="en-US"/>
        </w:rPr>
        <w:t xml:space="preserve"> </w:t>
      </w:r>
      <w:proofErr w:type="spellStart"/>
      <w:r>
        <w:rPr>
          <w:b/>
          <w:szCs w:val="24"/>
          <w:lang w:val="en-US" w:eastAsia="en-US"/>
        </w:rPr>
        <w:t>Oluwatosin</w:t>
      </w:r>
      <w:proofErr w:type="spellEnd"/>
      <w:r>
        <w:rPr>
          <w:b/>
          <w:szCs w:val="24"/>
          <w:lang w:val="en-US" w:eastAsia="en-US"/>
        </w:rPr>
        <w:t xml:space="preserve"> </w:t>
      </w:r>
      <w:proofErr w:type="spellStart"/>
      <w:r>
        <w:rPr>
          <w:b/>
          <w:szCs w:val="24"/>
          <w:lang w:val="en-US" w:eastAsia="en-US"/>
        </w:rPr>
        <w:t>Yetunde</w:t>
      </w:r>
      <w:proofErr w:type="spellEnd"/>
      <w:r>
        <w:rPr>
          <w:b/>
          <w:szCs w:val="24"/>
          <w:lang w:val="en-US" w:eastAsia="en-US"/>
        </w:rPr>
        <w:t xml:space="preserve"> (PG 18/0199)</w:t>
      </w:r>
    </w:p>
    <w:p w:rsidR="00565080" w:rsidRDefault="00565080" w:rsidP="00565080">
      <w:pPr>
        <w:spacing w:after="206" w:line="480" w:lineRule="auto"/>
        <w:ind w:right="442"/>
        <w:jc w:val="center"/>
        <w:rPr>
          <w:b/>
          <w:szCs w:val="24"/>
          <w:lang w:val="en-US" w:eastAsia="en-US"/>
        </w:rPr>
      </w:pPr>
      <w:proofErr w:type="spellStart"/>
      <w:r>
        <w:rPr>
          <w:b/>
          <w:szCs w:val="24"/>
          <w:lang w:val="en-US" w:eastAsia="en-US"/>
        </w:rPr>
        <w:t>B.Sc</w:t>
      </w:r>
      <w:proofErr w:type="spellEnd"/>
      <w:r>
        <w:rPr>
          <w:b/>
          <w:szCs w:val="24"/>
          <w:lang w:val="en-US" w:eastAsia="en-US"/>
        </w:rPr>
        <w:t xml:space="preserve"> (FUNAAB)</w:t>
      </w:r>
    </w:p>
    <w:p w:rsidR="00565080" w:rsidRDefault="00565080" w:rsidP="00565080">
      <w:pPr>
        <w:spacing w:after="206" w:line="480" w:lineRule="auto"/>
        <w:ind w:right="442"/>
        <w:jc w:val="center"/>
        <w:rPr>
          <w:b/>
          <w:szCs w:val="24"/>
          <w:lang w:val="en-US" w:eastAsia="en-US"/>
        </w:rPr>
      </w:pPr>
    </w:p>
    <w:p w:rsidR="00565080" w:rsidRDefault="00565080" w:rsidP="00565080">
      <w:pPr>
        <w:spacing w:after="206" w:line="480" w:lineRule="auto"/>
        <w:ind w:right="442"/>
        <w:jc w:val="center"/>
        <w:rPr>
          <w:b/>
          <w:szCs w:val="24"/>
          <w:lang w:val="en-US" w:eastAsia="en-US"/>
        </w:rPr>
      </w:pPr>
    </w:p>
    <w:p w:rsidR="00565080" w:rsidRDefault="00565080" w:rsidP="00565080">
      <w:pPr>
        <w:spacing w:after="206" w:line="480" w:lineRule="auto"/>
        <w:ind w:right="442"/>
        <w:jc w:val="center"/>
        <w:rPr>
          <w:b/>
          <w:szCs w:val="24"/>
          <w:lang w:val="en-US" w:eastAsia="en-US"/>
        </w:rPr>
      </w:pPr>
    </w:p>
    <w:p w:rsidR="00565080" w:rsidRDefault="00565080" w:rsidP="00565080">
      <w:pPr>
        <w:spacing w:after="206" w:line="480" w:lineRule="auto"/>
        <w:ind w:left="0" w:right="442" w:firstLine="0"/>
        <w:rPr>
          <w:b/>
          <w:szCs w:val="24"/>
          <w:lang w:val="en-US" w:eastAsia="en-US"/>
        </w:rPr>
      </w:pPr>
    </w:p>
    <w:p w:rsidR="00565080" w:rsidRDefault="00565080" w:rsidP="00565080">
      <w:pPr>
        <w:spacing w:after="206" w:line="480" w:lineRule="auto"/>
        <w:ind w:right="442"/>
        <w:jc w:val="center"/>
        <w:rPr>
          <w:b/>
          <w:szCs w:val="24"/>
          <w:lang w:val="en-US" w:eastAsia="en-US"/>
        </w:rPr>
      </w:pPr>
      <w:r>
        <w:rPr>
          <w:b/>
          <w:szCs w:val="24"/>
          <w:lang w:val="en-US" w:eastAsia="en-US"/>
        </w:rPr>
        <w:t>A dissertation submitted to the Department of Microbiology, College of Biological Sciences, Federal University of Agriculture, Abeokuta in partial fulfillment of the requirements for the award of degree of Master of Science in Environmental Microbiology.</w:t>
      </w:r>
    </w:p>
    <w:p w:rsidR="00565080" w:rsidRDefault="00565080" w:rsidP="00565080">
      <w:pPr>
        <w:spacing w:after="206" w:line="480" w:lineRule="auto"/>
        <w:ind w:right="442"/>
        <w:jc w:val="center"/>
        <w:rPr>
          <w:b/>
          <w:szCs w:val="24"/>
          <w:lang w:val="en-US" w:eastAsia="en-US"/>
        </w:rPr>
      </w:pPr>
    </w:p>
    <w:p w:rsidR="00565080" w:rsidRDefault="00565080" w:rsidP="00565080">
      <w:pPr>
        <w:spacing w:after="206" w:line="480" w:lineRule="auto"/>
        <w:ind w:right="442"/>
        <w:jc w:val="center"/>
        <w:rPr>
          <w:b/>
          <w:szCs w:val="24"/>
          <w:lang w:val="en-US" w:eastAsia="en-US"/>
        </w:rPr>
      </w:pPr>
    </w:p>
    <w:p w:rsidR="00565080" w:rsidRDefault="00565080" w:rsidP="00565080">
      <w:pPr>
        <w:spacing w:after="206" w:line="480" w:lineRule="auto"/>
        <w:ind w:right="442"/>
        <w:jc w:val="center"/>
        <w:rPr>
          <w:b/>
          <w:szCs w:val="24"/>
          <w:lang w:val="en-US" w:eastAsia="en-US"/>
        </w:rPr>
      </w:pPr>
      <w:r>
        <w:rPr>
          <w:b/>
          <w:szCs w:val="24"/>
          <w:lang w:val="en-US" w:eastAsia="en-US"/>
        </w:rPr>
        <w:t>July, 2025</w:t>
      </w:r>
    </w:p>
    <w:p w:rsidR="00565080" w:rsidRDefault="00565080" w:rsidP="00565080">
      <w:pPr>
        <w:spacing w:after="206" w:line="268" w:lineRule="auto"/>
        <w:ind w:right="442"/>
        <w:jc w:val="center"/>
        <w:rPr>
          <w:b/>
          <w:lang w:val="en-US" w:eastAsia="en-US"/>
        </w:rPr>
      </w:pPr>
      <w:r>
        <w:rPr>
          <w:b/>
          <w:lang w:val="en-US" w:eastAsia="en-US"/>
        </w:rPr>
        <w:lastRenderedPageBreak/>
        <w:t>ABSTRACT</w:t>
      </w:r>
    </w:p>
    <w:p w:rsidR="00565080" w:rsidRDefault="00565080" w:rsidP="00565080">
      <w:pPr>
        <w:autoSpaceDE w:val="0"/>
        <w:autoSpaceDN w:val="0"/>
        <w:adjustRightInd w:val="0"/>
        <w:spacing w:after="0" w:line="480" w:lineRule="auto"/>
        <w:rPr>
          <w:rFonts w:eastAsia="DengXian"/>
          <w:szCs w:val="24"/>
          <w:lang w:val="en-US" w:eastAsia="en-US"/>
        </w:rPr>
      </w:pPr>
      <w:r>
        <w:rPr>
          <w:rFonts w:eastAsia="DengXian"/>
          <w:szCs w:val="24"/>
          <w:lang w:val="en-US" w:eastAsia="en-US"/>
        </w:rPr>
        <w:t xml:space="preserve">The persistent use of agrochemicals for red pepper cultivation in Nigeria raises </w:t>
      </w:r>
      <w:r>
        <w:rPr>
          <w:szCs w:val="24"/>
          <w:lang w:val="en-US" w:eastAsia="en-US"/>
        </w:rPr>
        <w:t xml:space="preserve">concern about environmental contamination </w:t>
      </w:r>
      <w:proofErr w:type="spellStart"/>
      <w:r>
        <w:rPr>
          <w:szCs w:val="24"/>
          <w:lang w:val="en-US" w:eastAsia="en-US"/>
        </w:rPr>
        <w:t>andhuman</w:t>
      </w:r>
      <w:proofErr w:type="spellEnd"/>
      <w:r>
        <w:rPr>
          <w:szCs w:val="24"/>
          <w:lang w:val="en-US" w:eastAsia="en-US"/>
        </w:rPr>
        <w:t xml:space="preserve"> health hazards which requires the development of an alternative strategy to increase food production. </w:t>
      </w:r>
      <w:r w:rsidRPr="008047BD">
        <w:rPr>
          <w:rFonts w:eastAsia="DengXian"/>
          <w:szCs w:val="24"/>
          <w:lang w:val="en-US" w:eastAsia="en-US"/>
        </w:rPr>
        <w:t xml:space="preserve">The </w:t>
      </w:r>
      <w:proofErr w:type="spellStart"/>
      <w:r w:rsidRPr="008047BD">
        <w:rPr>
          <w:rFonts w:eastAsia="DengXian"/>
          <w:szCs w:val="24"/>
          <w:lang w:val="en-US" w:eastAsia="en-US"/>
        </w:rPr>
        <w:t>rhizosphere</w:t>
      </w:r>
      <w:proofErr w:type="spellEnd"/>
      <w:r w:rsidRPr="008047BD">
        <w:rPr>
          <w:rFonts w:eastAsia="DengXian"/>
          <w:szCs w:val="24"/>
          <w:lang w:val="en-US" w:eastAsia="en-US"/>
        </w:rPr>
        <w:t xml:space="preserve"> bacteria may provide direct or indirect plant growth stimulus. This research dealt with the co-inoculation of the Bell pepper (Capsicum </w:t>
      </w:r>
      <w:proofErr w:type="spellStart"/>
      <w:r w:rsidRPr="008047BD">
        <w:rPr>
          <w:rFonts w:eastAsia="DengXian"/>
          <w:szCs w:val="24"/>
          <w:lang w:val="en-US" w:eastAsia="en-US"/>
        </w:rPr>
        <w:t>annuum</w:t>
      </w:r>
      <w:proofErr w:type="spellEnd"/>
      <w:r w:rsidRPr="008047BD">
        <w:rPr>
          <w:rFonts w:eastAsia="DengXian"/>
          <w:szCs w:val="24"/>
          <w:lang w:val="en-US" w:eastAsia="en-US"/>
        </w:rPr>
        <w:t xml:space="preserve"> var.  </w:t>
      </w:r>
      <w:proofErr w:type="spellStart"/>
      <w:proofErr w:type="gramStart"/>
      <w:r w:rsidRPr="008047BD">
        <w:rPr>
          <w:rFonts w:eastAsia="DengXian"/>
          <w:szCs w:val="24"/>
          <w:lang w:val="en-US" w:eastAsia="en-US"/>
        </w:rPr>
        <w:t>grossum</w:t>
      </w:r>
      <w:proofErr w:type="spellEnd"/>
      <w:proofErr w:type="gramEnd"/>
      <w:r w:rsidRPr="008047BD">
        <w:rPr>
          <w:rFonts w:eastAsia="DengXian"/>
          <w:szCs w:val="24"/>
          <w:lang w:val="en-US" w:eastAsia="en-US"/>
        </w:rPr>
        <w:t xml:space="preserve">) at the screen house using the </w:t>
      </w:r>
      <w:proofErr w:type="spellStart"/>
      <w:r w:rsidRPr="008047BD">
        <w:rPr>
          <w:rFonts w:eastAsia="DengXian"/>
          <w:szCs w:val="24"/>
          <w:lang w:val="en-US" w:eastAsia="en-US"/>
        </w:rPr>
        <w:t>Rhizobium</w:t>
      </w:r>
      <w:proofErr w:type="spellEnd"/>
      <w:r w:rsidRPr="008047BD">
        <w:rPr>
          <w:rFonts w:eastAsia="DengXian"/>
          <w:szCs w:val="24"/>
          <w:lang w:val="en-US" w:eastAsia="en-US"/>
        </w:rPr>
        <w:t xml:space="preserve"> and Bacillus species. The Bacillus species were isolated in the </w:t>
      </w:r>
      <w:proofErr w:type="spellStart"/>
      <w:r w:rsidRPr="008047BD">
        <w:rPr>
          <w:rFonts w:eastAsia="DengXian"/>
          <w:szCs w:val="24"/>
          <w:lang w:val="en-US" w:eastAsia="en-US"/>
        </w:rPr>
        <w:t>Rhizosphere</w:t>
      </w:r>
      <w:proofErr w:type="spellEnd"/>
      <w:r w:rsidRPr="008047BD">
        <w:rPr>
          <w:rFonts w:eastAsia="DengXian"/>
          <w:szCs w:val="24"/>
          <w:lang w:val="en-US" w:eastAsia="en-US"/>
        </w:rPr>
        <w:t xml:space="preserve"> of the Capsicum </w:t>
      </w:r>
      <w:proofErr w:type="spellStart"/>
      <w:r w:rsidRPr="008047BD">
        <w:rPr>
          <w:rFonts w:eastAsia="DengXian"/>
          <w:szCs w:val="24"/>
          <w:lang w:val="en-US" w:eastAsia="en-US"/>
        </w:rPr>
        <w:t>annuum</w:t>
      </w:r>
      <w:proofErr w:type="spellEnd"/>
      <w:r w:rsidRPr="008047BD">
        <w:rPr>
          <w:rFonts w:eastAsia="DengXian"/>
          <w:szCs w:val="24"/>
          <w:lang w:val="en-US" w:eastAsia="en-US"/>
        </w:rPr>
        <w:t xml:space="preserve"> </w:t>
      </w:r>
      <w:proofErr w:type="spellStart"/>
      <w:r w:rsidRPr="008047BD">
        <w:rPr>
          <w:rFonts w:eastAsia="DengXian"/>
          <w:szCs w:val="24"/>
          <w:lang w:val="en-US" w:eastAsia="en-US"/>
        </w:rPr>
        <w:t>var.grossum</w:t>
      </w:r>
      <w:proofErr w:type="spellEnd"/>
      <w:r w:rsidRPr="008047BD">
        <w:rPr>
          <w:rFonts w:eastAsia="DengXian"/>
          <w:szCs w:val="24"/>
          <w:lang w:val="en-US" w:eastAsia="en-US"/>
        </w:rPr>
        <w:t xml:space="preserve"> plants, identified and screened to fit plant growth promotion characteristics whereas the </w:t>
      </w:r>
      <w:proofErr w:type="spellStart"/>
      <w:r w:rsidRPr="008047BD">
        <w:rPr>
          <w:rFonts w:eastAsia="DengXian"/>
          <w:szCs w:val="24"/>
          <w:lang w:val="en-US" w:eastAsia="en-US"/>
        </w:rPr>
        <w:t>Rhizobium</w:t>
      </w:r>
      <w:proofErr w:type="spellEnd"/>
      <w:r w:rsidRPr="008047BD">
        <w:rPr>
          <w:rFonts w:eastAsia="DengXian"/>
          <w:szCs w:val="24"/>
          <w:lang w:val="en-US" w:eastAsia="en-US"/>
        </w:rPr>
        <w:t xml:space="preserve"> was procured through International Institute of Tropical Agriculture Ibadan and identified through biochemical test. The Bacillus isolates having more capability of growth promotion were investigated following the 16SrRNA Sequencing method and were </w:t>
      </w:r>
      <w:proofErr w:type="gramStart"/>
      <w:r w:rsidRPr="008047BD">
        <w:rPr>
          <w:rFonts w:eastAsia="DengXian"/>
          <w:szCs w:val="24"/>
          <w:lang w:val="en-US" w:eastAsia="en-US"/>
        </w:rPr>
        <w:t>adopted</w:t>
      </w:r>
      <w:proofErr w:type="gramEnd"/>
      <w:r w:rsidRPr="008047BD">
        <w:rPr>
          <w:rFonts w:eastAsia="DengXian"/>
          <w:szCs w:val="24"/>
          <w:lang w:val="en-US" w:eastAsia="en-US"/>
        </w:rPr>
        <w:t xml:space="preserve"> to In-vitro seedling bio-assays and </w:t>
      </w:r>
      <w:proofErr w:type="spellStart"/>
      <w:r w:rsidRPr="008047BD">
        <w:rPr>
          <w:rFonts w:eastAsia="DengXian"/>
          <w:szCs w:val="24"/>
          <w:lang w:val="en-US" w:eastAsia="en-US"/>
        </w:rPr>
        <w:t>screenhouse</w:t>
      </w:r>
      <w:proofErr w:type="spellEnd"/>
      <w:r w:rsidRPr="008047BD">
        <w:rPr>
          <w:rFonts w:eastAsia="DengXian"/>
          <w:szCs w:val="24"/>
          <w:lang w:val="en-US" w:eastAsia="en-US"/>
        </w:rPr>
        <w:t xml:space="preserve"> trials.  C. </w:t>
      </w:r>
      <w:proofErr w:type="spellStart"/>
      <w:r w:rsidRPr="008047BD">
        <w:rPr>
          <w:rFonts w:eastAsia="DengXian"/>
          <w:szCs w:val="24"/>
          <w:lang w:val="en-US" w:eastAsia="en-US"/>
        </w:rPr>
        <w:t>annuum</w:t>
      </w:r>
      <w:proofErr w:type="spellEnd"/>
      <w:r w:rsidRPr="008047BD">
        <w:rPr>
          <w:rFonts w:eastAsia="DengXian"/>
          <w:szCs w:val="24"/>
          <w:lang w:val="en-US" w:eastAsia="en-US"/>
        </w:rPr>
        <w:t xml:space="preserve"> var. </w:t>
      </w:r>
      <w:proofErr w:type="spellStart"/>
      <w:r w:rsidRPr="008047BD">
        <w:rPr>
          <w:rFonts w:eastAsia="DengXian"/>
          <w:szCs w:val="24"/>
          <w:lang w:val="en-US" w:eastAsia="en-US"/>
        </w:rPr>
        <w:t>grossum</w:t>
      </w:r>
      <w:proofErr w:type="spellEnd"/>
      <w:r w:rsidRPr="008047BD">
        <w:rPr>
          <w:rFonts w:eastAsia="DengXian"/>
          <w:szCs w:val="24"/>
          <w:lang w:val="en-US" w:eastAsia="en-US"/>
        </w:rPr>
        <w:t xml:space="preserve"> seeds were obtained at National Centre for Genetic Resources and Biotechnology and sterilized.</w:t>
      </w:r>
      <w:r>
        <w:rPr>
          <w:rFonts w:eastAsia="DengXian"/>
          <w:szCs w:val="24"/>
          <w:lang w:val="en-US" w:eastAsia="en-US"/>
        </w:rPr>
        <w:t xml:space="preserve"> The </w:t>
      </w:r>
      <w:r>
        <w:rPr>
          <w:rFonts w:eastAsia="DengXian"/>
          <w:i/>
          <w:szCs w:val="24"/>
          <w:lang w:val="en-US" w:eastAsia="en-US"/>
        </w:rPr>
        <w:t>In-vitro</w:t>
      </w:r>
      <w:r>
        <w:rPr>
          <w:rFonts w:eastAsia="DengXian"/>
          <w:szCs w:val="24"/>
          <w:lang w:val="en-US" w:eastAsia="en-US"/>
        </w:rPr>
        <w:t xml:space="preserve"> germination assay was conducted using potential plant growth-promoting </w:t>
      </w:r>
      <w:r>
        <w:rPr>
          <w:rFonts w:eastAsia="DengXian"/>
          <w:i/>
          <w:szCs w:val="24"/>
          <w:lang w:val="en-US" w:eastAsia="en-US"/>
        </w:rPr>
        <w:t>Bacillus</w:t>
      </w:r>
      <w:r>
        <w:rPr>
          <w:rFonts w:eastAsia="DengXian"/>
          <w:szCs w:val="24"/>
          <w:lang w:val="en-US" w:eastAsia="en-US"/>
        </w:rPr>
        <w:t xml:space="preserve"> isolates and </w:t>
      </w:r>
      <w:proofErr w:type="spellStart"/>
      <w:r>
        <w:rPr>
          <w:rFonts w:eastAsia="DengXian"/>
          <w:i/>
          <w:szCs w:val="24"/>
          <w:lang w:val="en-US" w:eastAsia="en-US"/>
        </w:rPr>
        <w:t>Rhizobium</w:t>
      </w:r>
      <w:proofErr w:type="spellEnd"/>
      <w:r>
        <w:rPr>
          <w:rFonts w:eastAsia="DengXian"/>
          <w:szCs w:val="24"/>
          <w:lang w:val="en-US" w:eastAsia="en-US"/>
        </w:rPr>
        <w:t xml:space="preserve"> followed by screen house experiments which was conducted in Federal University of Agriculture, Abeokuta. Each experiment was performed in a Completely Randomized Design with six treatments (no </w:t>
      </w:r>
      <w:r>
        <w:rPr>
          <w:rFonts w:eastAsia="DengXian"/>
          <w:i/>
          <w:szCs w:val="24"/>
          <w:lang w:val="en-US" w:eastAsia="en-US"/>
        </w:rPr>
        <w:t xml:space="preserve">Bacillus, B. </w:t>
      </w:r>
      <w:proofErr w:type="spellStart"/>
      <w:r>
        <w:rPr>
          <w:rFonts w:eastAsia="DengXian"/>
          <w:i/>
          <w:szCs w:val="24"/>
          <w:lang w:val="en-US" w:eastAsia="en-US"/>
        </w:rPr>
        <w:t>licheniformis</w:t>
      </w:r>
      <w:proofErr w:type="gramStart"/>
      <w:r>
        <w:rPr>
          <w:rFonts w:eastAsia="DengXian"/>
          <w:i/>
          <w:szCs w:val="24"/>
          <w:lang w:val="en-US" w:eastAsia="en-US"/>
        </w:rPr>
        <w:t>,B</w:t>
      </w:r>
      <w:proofErr w:type="spellEnd"/>
      <w:proofErr w:type="gramEnd"/>
      <w:r>
        <w:rPr>
          <w:rFonts w:eastAsia="DengXian"/>
          <w:i/>
          <w:szCs w:val="24"/>
          <w:lang w:val="en-US" w:eastAsia="en-US"/>
        </w:rPr>
        <w:t xml:space="preserve">. </w:t>
      </w:r>
      <w:proofErr w:type="spellStart"/>
      <w:r>
        <w:rPr>
          <w:rFonts w:eastAsia="DengXian"/>
          <w:i/>
          <w:szCs w:val="24"/>
          <w:lang w:val="en-US" w:eastAsia="en-US"/>
        </w:rPr>
        <w:t>subtilis</w:t>
      </w:r>
      <w:proofErr w:type="spellEnd"/>
      <w:r>
        <w:rPr>
          <w:rFonts w:eastAsia="DengXian"/>
          <w:i/>
          <w:szCs w:val="24"/>
          <w:lang w:val="en-US" w:eastAsia="en-US"/>
        </w:rPr>
        <w:t xml:space="preserve">, </w:t>
      </w:r>
      <w:proofErr w:type="spellStart"/>
      <w:r>
        <w:rPr>
          <w:rFonts w:eastAsia="DengXian"/>
          <w:i/>
          <w:szCs w:val="24"/>
          <w:lang w:val="en-US" w:eastAsia="en-US"/>
        </w:rPr>
        <w:t>Rhizobium</w:t>
      </w:r>
      <w:proofErr w:type="spellEnd"/>
      <w:r>
        <w:rPr>
          <w:rFonts w:eastAsia="DengXian"/>
          <w:i/>
          <w:szCs w:val="24"/>
          <w:lang w:val="en-US" w:eastAsia="en-US"/>
        </w:rPr>
        <w:t xml:space="preserve">, </w:t>
      </w:r>
      <w:proofErr w:type="spellStart"/>
      <w:r>
        <w:rPr>
          <w:rFonts w:eastAsia="DengXian"/>
          <w:i/>
          <w:szCs w:val="24"/>
          <w:lang w:val="en-US" w:eastAsia="en-US"/>
        </w:rPr>
        <w:t>B.licheniformis</w:t>
      </w:r>
      <w:proofErr w:type="spellEnd"/>
      <w:r>
        <w:rPr>
          <w:rFonts w:eastAsia="DengXian"/>
          <w:i/>
          <w:szCs w:val="24"/>
          <w:lang w:val="en-US" w:eastAsia="en-US"/>
        </w:rPr>
        <w:t xml:space="preserve"> +</w:t>
      </w:r>
      <w:proofErr w:type="spellStart"/>
      <w:r>
        <w:rPr>
          <w:rFonts w:eastAsia="DengXian"/>
          <w:i/>
          <w:szCs w:val="24"/>
          <w:lang w:val="en-US" w:eastAsia="en-US"/>
        </w:rPr>
        <w:t>Rhizobium</w:t>
      </w:r>
      <w:proofErr w:type="spellEnd"/>
      <w:r>
        <w:rPr>
          <w:rFonts w:eastAsia="DengXian"/>
          <w:i/>
          <w:szCs w:val="24"/>
          <w:lang w:val="en-US" w:eastAsia="en-US"/>
        </w:rPr>
        <w:t xml:space="preserve"> </w:t>
      </w:r>
      <w:proofErr w:type="spellStart"/>
      <w:r>
        <w:rPr>
          <w:rFonts w:eastAsia="DengXian"/>
          <w:szCs w:val="24"/>
          <w:lang w:val="en-US" w:eastAsia="en-US"/>
        </w:rPr>
        <w:t>and</w:t>
      </w:r>
      <w:r>
        <w:rPr>
          <w:rFonts w:eastAsia="DengXian"/>
          <w:i/>
          <w:szCs w:val="24"/>
          <w:lang w:val="en-US" w:eastAsia="en-US"/>
        </w:rPr>
        <w:t>B.subtilis</w:t>
      </w:r>
      <w:proofErr w:type="spellEnd"/>
      <w:r>
        <w:rPr>
          <w:rFonts w:eastAsia="DengXian"/>
          <w:szCs w:val="24"/>
          <w:lang w:val="en-US" w:eastAsia="en-US"/>
        </w:rPr>
        <w:t xml:space="preserve"> +</w:t>
      </w:r>
      <w:proofErr w:type="spellStart"/>
      <w:r>
        <w:rPr>
          <w:rFonts w:eastAsia="DengXian"/>
          <w:i/>
          <w:szCs w:val="24"/>
          <w:lang w:val="en-US" w:eastAsia="en-US"/>
        </w:rPr>
        <w:t>Rhizobium</w:t>
      </w:r>
      <w:proofErr w:type="spellEnd"/>
      <w:r>
        <w:rPr>
          <w:rFonts w:eastAsia="DengXian"/>
          <w:szCs w:val="24"/>
          <w:lang w:val="en-US" w:eastAsia="en-US"/>
        </w:rPr>
        <w:t xml:space="preserve">) in triplicates. Data on agronomic traits were collected and analyzed using One-way analysis of variance. The in-vitro germination assay revealed that inoculation of </w:t>
      </w:r>
      <w:proofErr w:type="spellStart"/>
      <w:r>
        <w:rPr>
          <w:rFonts w:eastAsia="DengXian"/>
          <w:i/>
          <w:szCs w:val="24"/>
          <w:lang w:val="en-US" w:eastAsia="en-US"/>
        </w:rPr>
        <w:t>C.annuum</w:t>
      </w:r>
      <w:r>
        <w:rPr>
          <w:rFonts w:eastAsia="DengXian"/>
          <w:szCs w:val="24"/>
          <w:lang w:val="en-US" w:eastAsia="en-US"/>
        </w:rPr>
        <w:t>var.</w:t>
      </w:r>
      <w:r>
        <w:rPr>
          <w:rFonts w:eastAsia="DengXian"/>
          <w:i/>
          <w:szCs w:val="24"/>
          <w:lang w:val="en-US" w:eastAsia="en-US"/>
        </w:rPr>
        <w:t>grossum</w:t>
      </w:r>
      <w:proofErr w:type="spellEnd"/>
      <w:r>
        <w:rPr>
          <w:rFonts w:eastAsia="DengXian"/>
          <w:szCs w:val="24"/>
          <w:lang w:val="en-US" w:eastAsia="en-US"/>
        </w:rPr>
        <w:t xml:space="preserve"> seeds with </w:t>
      </w:r>
      <w:proofErr w:type="spellStart"/>
      <w:r>
        <w:rPr>
          <w:rFonts w:eastAsia="DengXian"/>
          <w:i/>
          <w:szCs w:val="24"/>
          <w:lang w:val="en-US" w:eastAsia="en-US"/>
        </w:rPr>
        <w:t>Rhizobium</w:t>
      </w:r>
      <w:proofErr w:type="spellEnd"/>
      <w:r>
        <w:rPr>
          <w:rFonts w:eastAsia="DengXian"/>
          <w:szCs w:val="24"/>
          <w:lang w:val="en-US" w:eastAsia="en-US"/>
        </w:rPr>
        <w:t xml:space="preserve"> and </w:t>
      </w:r>
      <w:r>
        <w:rPr>
          <w:rFonts w:eastAsia="DengXian"/>
          <w:i/>
          <w:szCs w:val="24"/>
          <w:lang w:val="en-US" w:eastAsia="en-US"/>
        </w:rPr>
        <w:t>Bacillus</w:t>
      </w:r>
      <w:r>
        <w:rPr>
          <w:rFonts w:eastAsia="DengXian"/>
          <w:szCs w:val="24"/>
          <w:lang w:val="en-US" w:eastAsia="en-US"/>
        </w:rPr>
        <w:t xml:space="preserve"> strains resulted in 20 % to 33.3 % germination increase and </w:t>
      </w:r>
      <w:proofErr w:type="spellStart"/>
      <w:r>
        <w:rPr>
          <w:rFonts w:eastAsia="DengXian"/>
          <w:szCs w:val="24"/>
          <w:lang w:val="en-US" w:eastAsia="en-US"/>
        </w:rPr>
        <w:t>vigour</w:t>
      </w:r>
      <w:proofErr w:type="spellEnd"/>
      <w:r>
        <w:rPr>
          <w:rFonts w:eastAsia="DengXian"/>
          <w:szCs w:val="24"/>
          <w:lang w:val="en-US" w:eastAsia="en-US"/>
        </w:rPr>
        <w:t xml:space="preserve"> index of 18.30 - 105.0 % over un-inoculated </w:t>
      </w:r>
      <w:proofErr w:type="spellStart"/>
      <w:r>
        <w:rPr>
          <w:rFonts w:eastAsia="DengXian"/>
          <w:szCs w:val="24"/>
          <w:lang w:val="en-US" w:eastAsia="en-US"/>
        </w:rPr>
        <w:t>seeds.The</w:t>
      </w:r>
      <w:proofErr w:type="spellEnd"/>
      <w:r>
        <w:rPr>
          <w:rFonts w:eastAsia="DengXian"/>
          <w:szCs w:val="24"/>
          <w:lang w:val="en-US" w:eastAsia="en-US"/>
        </w:rPr>
        <w:t xml:space="preserve"> screen house growth experiment showed a significant enhancement(p ≤ 0.05) in the growth attributes(plant </w:t>
      </w:r>
      <w:proofErr w:type="spellStart"/>
      <w:r>
        <w:rPr>
          <w:rFonts w:eastAsia="DengXian"/>
          <w:szCs w:val="24"/>
          <w:lang w:val="en-US" w:eastAsia="en-US"/>
        </w:rPr>
        <w:lastRenderedPageBreak/>
        <w:t>height,stem</w:t>
      </w:r>
      <w:proofErr w:type="spellEnd"/>
      <w:r>
        <w:rPr>
          <w:rFonts w:eastAsia="DengXian"/>
          <w:szCs w:val="24"/>
          <w:lang w:val="en-US" w:eastAsia="en-US"/>
        </w:rPr>
        <w:t xml:space="preserve"> girth, number of branches, number of leaves and leaf length) with bacterial inoculation using the soil inoculation and seed treatment </w:t>
      </w:r>
      <w:proofErr w:type="spellStart"/>
      <w:r>
        <w:rPr>
          <w:rFonts w:eastAsia="DengXian"/>
          <w:szCs w:val="24"/>
          <w:lang w:val="en-US" w:eastAsia="en-US"/>
        </w:rPr>
        <w:t>methods.The</w:t>
      </w:r>
      <w:proofErr w:type="spellEnd"/>
      <w:r>
        <w:rPr>
          <w:rFonts w:eastAsia="DengXian"/>
          <w:szCs w:val="24"/>
          <w:lang w:val="en-US" w:eastAsia="en-US"/>
        </w:rPr>
        <w:t xml:space="preserve"> growth attribute of the inoculated plants using the soil inoculation method ranged from 36.58-38.93 m,7.80-8.98 mm, 14.75-17.23 cm, 7.15-8.23 cm, 0.35-0.50 cm respectively. The seed treatment growth attributes ranged from 37.52-39.93 m</w:t>
      </w:r>
      <w:proofErr w:type="gramStart"/>
      <w:r>
        <w:rPr>
          <w:rFonts w:eastAsia="DengXian"/>
          <w:szCs w:val="24"/>
          <w:lang w:val="en-US" w:eastAsia="en-US"/>
        </w:rPr>
        <w:t>,7.75</w:t>
      </w:r>
      <w:proofErr w:type="gramEnd"/>
      <w:r>
        <w:rPr>
          <w:rFonts w:eastAsia="DengXian"/>
          <w:szCs w:val="24"/>
          <w:lang w:val="en-US" w:eastAsia="en-US"/>
        </w:rPr>
        <w:t xml:space="preserve">-9.0 mm, 15.50-18.23 cm, 7.23-8.98 cm, 0.40-0.52 cm. In contrast, </w:t>
      </w:r>
      <w:proofErr w:type="gramStart"/>
      <w:r>
        <w:rPr>
          <w:rFonts w:eastAsia="DengXian"/>
          <w:szCs w:val="24"/>
          <w:lang w:val="en-US" w:eastAsia="en-US"/>
        </w:rPr>
        <w:t>un-inoculated plants has</w:t>
      </w:r>
      <w:proofErr w:type="gramEnd"/>
      <w:r>
        <w:rPr>
          <w:rFonts w:eastAsia="DengXian"/>
          <w:szCs w:val="24"/>
          <w:lang w:val="en-US" w:eastAsia="en-US"/>
        </w:rPr>
        <w:t xml:space="preserve"> lower range 23.35 m, 5.78 mm, 10.42, 5.65 and 0.21 cm (seed treatment) and 25.13 m, 5.89 mm, 11.50 cm, 5.78 cm, 0.28 cm (soil inoculation). The interaction between the bacterial strains used and the inoculation methods of growth traits of </w:t>
      </w:r>
      <w:proofErr w:type="spellStart"/>
      <w:r>
        <w:rPr>
          <w:rFonts w:eastAsia="DengXian"/>
          <w:i/>
          <w:szCs w:val="24"/>
          <w:lang w:val="en-US" w:eastAsia="en-US"/>
        </w:rPr>
        <w:t>C.annuum</w:t>
      </w:r>
      <w:proofErr w:type="spellEnd"/>
      <w:r>
        <w:rPr>
          <w:rFonts w:eastAsia="DengXian"/>
          <w:szCs w:val="24"/>
          <w:lang w:val="en-US" w:eastAsia="en-US"/>
        </w:rPr>
        <w:t xml:space="preserve"> var. </w:t>
      </w:r>
      <w:proofErr w:type="spellStart"/>
      <w:r>
        <w:rPr>
          <w:rFonts w:eastAsia="DengXian"/>
          <w:i/>
          <w:szCs w:val="24"/>
          <w:lang w:val="en-US" w:eastAsia="en-US"/>
        </w:rPr>
        <w:t>grossum</w:t>
      </w:r>
      <w:proofErr w:type="spellEnd"/>
      <w:r>
        <w:rPr>
          <w:rFonts w:eastAsia="DengXian"/>
          <w:szCs w:val="24"/>
          <w:lang w:val="en-US" w:eastAsia="en-US"/>
        </w:rPr>
        <w:t xml:space="preserve"> was also examined which indicates that the inoculation methods influenced all the growth attribute of the </w:t>
      </w:r>
      <w:proofErr w:type="spellStart"/>
      <w:r>
        <w:rPr>
          <w:rFonts w:eastAsia="DengXian"/>
          <w:szCs w:val="24"/>
          <w:lang w:val="en-US" w:eastAsia="en-US"/>
        </w:rPr>
        <w:t>plant.The</w:t>
      </w:r>
      <w:proofErr w:type="spellEnd"/>
      <w:r>
        <w:rPr>
          <w:rFonts w:eastAsia="DengXian"/>
          <w:szCs w:val="24"/>
          <w:lang w:val="en-US" w:eastAsia="en-US"/>
        </w:rPr>
        <w:t xml:space="preserve"> result in the screen house experiment revealed that irrespective of the application method, inoculations with </w:t>
      </w:r>
      <w:r>
        <w:rPr>
          <w:rFonts w:eastAsia="DengXian"/>
          <w:i/>
          <w:szCs w:val="24"/>
          <w:lang w:val="en-US" w:eastAsia="en-US"/>
        </w:rPr>
        <w:t xml:space="preserve">B. </w:t>
      </w:r>
      <w:proofErr w:type="spellStart"/>
      <w:r>
        <w:rPr>
          <w:rFonts w:eastAsia="DengXian"/>
          <w:i/>
          <w:szCs w:val="24"/>
          <w:lang w:val="en-US" w:eastAsia="en-US"/>
        </w:rPr>
        <w:t>licheniformis</w:t>
      </w:r>
      <w:proofErr w:type="spellEnd"/>
      <w:r>
        <w:rPr>
          <w:rFonts w:eastAsia="DengXian"/>
          <w:szCs w:val="24"/>
          <w:lang w:val="en-US" w:eastAsia="en-US"/>
        </w:rPr>
        <w:t xml:space="preserve">, </w:t>
      </w:r>
      <w:r>
        <w:rPr>
          <w:rFonts w:eastAsia="DengXian"/>
          <w:i/>
          <w:szCs w:val="24"/>
          <w:lang w:val="en-US" w:eastAsia="en-US"/>
        </w:rPr>
        <w:t xml:space="preserve">B. </w:t>
      </w:r>
      <w:proofErr w:type="spellStart"/>
      <w:r>
        <w:rPr>
          <w:rFonts w:eastAsia="DengXian"/>
          <w:i/>
          <w:szCs w:val="24"/>
          <w:lang w:val="en-US" w:eastAsia="en-US"/>
        </w:rPr>
        <w:t>subtilis</w:t>
      </w:r>
      <w:proofErr w:type="spellEnd"/>
      <w:r>
        <w:rPr>
          <w:rFonts w:eastAsia="DengXian"/>
          <w:szCs w:val="24"/>
          <w:lang w:val="en-US" w:eastAsia="en-US"/>
        </w:rPr>
        <w:t xml:space="preserve"> and </w:t>
      </w:r>
      <w:proofErr w:type="spellStart"/>
      <w:r>
        <w:rPr>
          <w:rFonts w:eastAsia="DengXian"/>
          <w:i/>
          <w:szCs w:val="24"/>
          <w:lang w:val="en-US" w:eastAsia="en-US"/>
        </w:rPr>
        <w:t>Rhizobium</w:t>
      </w:r>
      <w:proofErr w:type="spellEnd"/>
      <w:r>
        <w:rPr>
          <w:rFonts w:eastAsia="DengXian"/>
          <w:szCs w:val="24"/>
          <w:lang w:val="en-US" w:eastAsia="en-US"/>
        </w:rPr>
        <w:t xml:space="preserve"> significantly enhanced </w:t>
      </w:r>
      <w:r>
        <w:rPr>
          <w:rFonts w:eastAsia="DengXian"/>
          <w:i/>
          <w:szCs w:val="24"/>
          <w:lang w:val="en-US" w:eastAsia="en-US"/>
        </w:rPr>
        <w:t xml:space="preserve">C. </w:t>
      </w:r>
      <w:proofErr w:type="spellStart"/>
      <w:r>
        <w:rPr>
          <w:rFonts w:eastAsia="DengXian"/>
          <w:i/>
          <w:szCs w:val="24"/>
          <w:lang w:val="en-US" w:eastAsia="en-US"/>
        </w:rPr>
        <w:t>annuum</w:t>
      </w:r>
      <w:proofErr w:type="spellEnd"/>
      <w:r>
        <w:rPr>
          <w:rFonts w:eastAsia="DengXian"/>
          <w:i/>
          <w:szCs w:val="24"/>
          <w:lang w:val="en-US" w:eastAsia="en-US"/>
        </w:rPr>
        <w:t xml:space="preserve"> </w:t>
      </w:r>
      <w:proofErr w:type="spellStart"/>
      <w:r>
        <w:rPr>
          <w:rFonts w:eastAsia="DengXian"/>
          <w:szCs w:val="24"/>
          <w:lang w:val="en-US" w:eastAsia="en-US"/>
        </w:rPr>
        <w:t>var</w:t>
      </w:r>
      <w:r>
        <w:rPr>
          <w:rFonts w:eastAsia="DengXian"/>
          <w:i/>
          <w:szCs w:val="24"/>
          <w:lang w:val="en-US" w:eastAsia="en-US"/>
        </w:rPr>
        <w:t>.grossum</w:t>
      </w:r>
      <w:proofErr w:type="spellEnd"/>
      <w:r>
        <w:rPr>
          <w:rFonts w:eastAsia="DengXian"/>
          <w:szCs w:val="24"/>
          <w:lang w:val="en-US" w:eastAsia="en-US"/>
        </w:rPr>
        <w:t xml:space="preserve"> plants compared to the non-inoculated plants. Inoculations by seed treatment was generally more effective, produced taller plants than the soil inoculation. Therefore, this study has shown the potential benefits of co-inoculation of </w:t>
      </w:r>
      <w:r>
        <w:rPr>
          <w:rFonts w:eastAsia="DengXian"/>
          <w:i/>
          <w:szCs w:val="24"/>
          <w:lang w:val="en-US" w:eastAsia="en-US"/>
        </w:rPr>
        <w:t xml:space="preserve">B. </w:t>
      </w:r>
      <w:proofErr w:type="spellStart"/>
      <w:r>
        <w:rPr>
          <w:rFonts w:eastAsia="DengXian"/>
          <w:i/>
          <w:szCs w:val="24"/>
          <w:lang w:val="en-US" w:eastAsia="en-US"/>
        </w:rPr>
        <w:t>licheniformis</w:t>
      </w:r>
      <w:proofErr w:type="spellEnd"/>
      <w:r>
        <w:rPr>
          <w:rFonts w:eastAsia="DengXian"/>
          <w:szCs w:val="24"/>
          <w:lang w:val="en-US" w:eastAsia="en-US"/>
        </w:rPr>
        <w:t xml:space="preserve">, </w:t>
      </w:r>
      <w:r>
        <w:rPr>
          <w:rFonts w:eastAsia="DengXian"/>
          <w:i/>
          <w:szCs w:val="24"/>
          <w:lang w:val="en-US" w:eastAsia="en-US"/>
        </w:rPr>
        <w:t xml:space="preserve">B. </w:t>
      </w:r>
      <w:proofErr w:type="spellStart"/>
      <w:r>
        <w:rPr>
          <w:rFonts w:eastAsia="DengXian"/>
          <w:i/>
          <w:szCs w:val="24"/>
          <w:lang w:val="en-US" w:eastAsia="en-US"/>
        </w:rPr>
        <w:t>subtilis</w:t>
      </w:r>
      <w:proofErr w:type="spellEnd"/>
      <w:r>
        <w:rPr>
          <w:rFonts w:eastAsia="DengXian"/>
          <w:i/>
          <w:szCs w:val="24"/>
          <w:lang w:val="en-US" w:eastAsia="en-US"/>
        </w:rPr>
        <w:t xml:space="preserve">, </w:t>
      </w:r>
      <w:r>
        <w:rPr>
          <w:rFonts w:eastAsia="DengXian"/>
          <w:szCs w:val="24"/>
          <w:lang w:val="en-US" w:eastAsia="en-US"/>
        </w:rPr>
        <w:t>and</w:t>
      </w:r>
      <w:r>
        <w:rPr>
          <w:rFonts w:eastAsia="DengXian"/>
          <w:i/>
          <w:szCs w:val="24"/>
          <w:lang w:val="en-US" w:eastAsia="en-US"/>
        </w:rPr>
        <w:t xml:space="preserve"> </w:t>
      </w:r>
      <w:proofErr w:type="spellStart"/>
      <w:r>
        <w:rPr>
          <w:rFonts w:eastAsia="DengXian"/>
          <w:i/>
          <w:szCs w:val="24"/>
          <w:lang w:val="en-US" w:eastAsia="en-US"/>
        </w:rPr>
        <w:t>Rhizobium</w:t>
      </w:r>
      <w:proofErr w:type="spellEnd"/>
      <w:r>
        <w:rPr>
          <w:rFonts w:eastAsia="DengXian"/>
          <w:szCs w:val="24"/>
          <w:lang w:val="en-US" w:eastAsia="en-US"/>
        </w:rPr>
        <w:t xml:space="preserve"> which could be utilized as effective </w:t>
      </w:r>
      <w:proofErr w:type="spellStart"/>
      <w:r>
        <w:rPr>
          <w:rFonts w:eastAsia="DengXian"/>
          <w:szCs w:val="24"/>
          <w:lang w:val="en-US" w:eastAsia="en-US"/>
        </w:rPr>
        <w:t>bioinoculants</w:t>
      </w:r>
      <w:proofErr w:type="spellEnd"/>
      <w:r>
        <w:rPr>
          <w:rFonts w:eastAsia="DengXian"/>
          <w:szCs w:val="24"/>
          <w:lang w:val="en-US" w:eastAsia="en-US"/>
        </w:rPr>
        <w:t xml:space="preserve"> to promote growth of </w:t>
      </w:r>
      <w:proofErr w:type="spellStart"/>
      <w:r>
        <w:rPr>
          <w:rFonts w:eastAsia="DengXian"/>
          <w:i/>
          <w:szCs w:val="24"/>
          <w:lang w:val="en-US" w:eastAsia="en-US"/>
        </w:rPr>
        <w:t>C.annuum</w:t>
      </w:r>
      <w:proofErr w:type="spellEnd"/>
      <w:r>
        <w:rPr>
          <w:rFonts w:eastAsia="DengXian"/>
          <w:szCs w:val="24"/>
          <w:lang w:val="en-US" w:eastAsia="en-US"/>
        </w:rPr>
        <w:t xml:space="preserve"> var. </w:t>
      </w:r>
      <w:proofErr w:type="spellStart"/>
      <w:r>
        <w:rPr>
          <w:rFonts w:eastAsia="DengXian"/>
          <w:i/>
          <w:szCs w:val="24"/>
          <w:lang w:val="en-US" w:eastAsia="en-US"/>
        </w:rPr>
        <w:t>grossum</w:t>
      </w:r>
      <w:proofErr w:type="spellEnd"/>
      <w:r>
        <w:rPr>
          <w:rFonts w:eastAsia="DengXian"/>
          <w:szCs w:val="24"/>
          <w:lang w:val="en-US" w:eastAsia="en-US"/>
        </w:rPr>
        <w:t xml:space="preserve"> under screen house conditions.</w:t>
      </w:r>
    </w:p>
    <w:p w:rsidR="00565080" w:rsidRDefault="00565080" w:rsidP="00565080">
      <w:pPr>
        <w:autoSpaceDE w:val="0"/>
        <w:autoSpaceDN w:val="0"/>
        <w:adjustRightInd w:val="0"/>
        <w:spacing w:after="0" w:line="480" w:lineRule="auto"/>
        <w:rPr>
          <w:rFonts w:eastAsia="DengXian"/>
          <w:szCs w:val="24"/>
          <w:lang w:val="en-US" w:eastAsia="en-US"/>
        </w:rPr>
      </w:pPr>
    </w:p>
    <w:p w:rsidR="00565080" w:rsidRDefault="00565080" w:rsidP="00565080">
      <w:pPr>
        <w:spacing w:after="206" w:line="268" w:lineRule="auto"/>
        <w:ind w:right="442"/>
        <w:rPr>
          <w:b/>
          <w:lang w:val="en-US" w:eastAsia="en-US"/>
        </w:rPr>
      </w:pPr>
    </w:p>
    <w:p w:rsidR="00963558" w:rsidRPr="00565080" w:rsidRDefault="00963558" w:rsidP="00565080">
      <w:pPr>
        <w:spacing w:after="206" w:line="480" w:lineRule="auto"/>
        <w:ind w:left="0" w:right="442" w:firstLine="0"/>
        <w:rPr>
          <w:rFonts w:eastAsia="Calibri"/>
          <w:szCs w:val="24"/>
          <w:lang w:val="en-US" w:eastAsia="en-US"/>
        </w:rPr>
      </w:pPr>
    </w:p>
    <w:sectPr w:rsidR="00963558" w:rsidRPr="00565080" w:rsidSect="0096355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ngXian">
    <w:altName w:val="Arial Unicode MS"/>
    <w:charset w:val="86"/>
    <w:family w:val="auto"/>
    <w:pitch w:val="variable"/>
    <w:sig w:usb0="00000000"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565080"/>
    <w:rsid w:val="00565080"/>
    <w:rsid w:val="0096355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5080"/>
    <w:pPr>
      <w:spacing w:after="3" w:line="484" w:lineRule="auto"/>
      <w:ind w:left="10" w:right="675" w:hanging="10"/>
      <w:jc w:val="both"/>
    </w:pPr>
    <w:rPr>
      <w:rFonts w:ascii="Times New Roman" w:eastAsia="Times New Roman" w:hAnsi="Times New Roman" w:cs="Times New Roman"/>
      <w:color w:val="000000"/>
      <w:sz w:val="24"/>
      <w:lang w:val="zh-CN"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581</Words>
  <Characters>3313</Characters>
  <Application>Microsoft Office Word</Application>
  <DocSecurity>0</DocSecurity>
  <Lines>27</Lines>
  <Paragraphs>7</Paragraphs>
  <ScaleCrop>false</ScaleCrop>
  <Company/>
  <LinksUpToDate>false</LinksUpToDate>
  <CharactersWithSpaces>3887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2025-12-16T11:06:00Z</dcterms:created>
  <dcterms:modified xsi:type="dcterms:W3CDTF">2025-12-16T11:06:00Z</dcterms:modified>
</cp:coreProperties>
</file>