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4529" w:rsidRPr="005B3EE4" w:rsidRDefault="005A4529" w:rsidP="005A4529">
      <w:pPr>
        <w:tabs>
          <w:tab w:val="left" w:pos="2505"/>
        </w:tabs>
        <w:spacing w:before="6" w:after="6" w:line="480" w:lineRule="auto"/>
        <w:ind w:right="360"/>
        <w:jc w:val="center"/>
        <w:rPr>
          <w:rFonts w:ascii="Times New Roman" w:eastAsiaTheme="minorEastAsia" w:hAnsi="Times New Roman" w:cs="Times New Roman"/>
          <w:b/>
          <w:color w:val="000000" w:themeColor="text1"/>
          <w:sz w:val="24"/>
          <w:szCs w:val="24"/>
          <w:lang w:val="en-US"/>
        </w:rPr>
      </w:pPr>
      <w:bookmarkStart w:id="0" w:name="_Hlk150345650"/>
      <w:r w:rsidRPr="005B3EE4">
        <w:rPr>
          <w:rFonts w:ascii="Times New Roman" w:eastAsiaTheme="minorEastAsia" w:hAnsi="Times New Roman" w:cs="Times New Roman"/>
          <w:b/>
          <w:color w:val="000000" w:themeColor="text1"/>
          <w:sz w:val="24"/>
          <w:szCs w:val="24"/>
          <w:lang w:val="en-US"/>
        </w:rPr>
        <w:t>ECONOMIC AND ENVIRONMENTAL IMPACT</w:t>
      </w:r>
      <w:r>
        <w:rPr>
          <w:rFonts w:ascii="Times New Roman" w:eastAsiaTheme="minorEastAsia" w:hAnsi="Times New Roman" w:cs="Times New Roman"/>
          <w:b/>
          <w:color w:val="000000" w:themeColor="text1"/>
          <w:sz w:val="24"/>
          <w:szCs w:val="24"/>
          <w:lang w:val="en-US"/>
        </w:rPr>
        <w:t>S</w:t>
      </w:r>
      <w:r w:rsidRPr="005B3EE4">
        <w:rPr>
          <w:rFonts w:ascii="Times New Roman" w:eastAsiaTheme="minorEastAsia" w:hAnsi="Times New Roman" w:cs="Times New Roman"/>
          <w:b/>
          <w:color w:val="000000" w:themeColor="text1"/>
          <w:sz w:val="24"/>
          <w:szCs w:val="24"/>
          <w:lang w:val="en-US"/>
        </w:rPr>
        <w:t xml:space="preserve"> OF OIL PALM PRODUCTION AND PROCESSING IN EDO AND ONDO STATES,</w:t>
      </w:r>
    </w:p>
    <w:p w:rsidR="005A4529" w:rsidRPr="005B3EE4" w:rsidRDefault="005A4529" w:rsidP="005A4529">
      <w:pPr>
        <w:tabs>
          <w:tab w:val="left" w:pos="2505"/>
        </w:tabs>
        <w:spacing w:before="6" w:after="6" w:line="480" w:lineRule="auto"/>
        <w:ind w:right="360"/>
        <w:jc w:val="center"/>
        <w:rPr>
          <w:rFonts w:ascii="Times New Roman" w:eastAsiaTheme="minorEastAsia" w:hAnsi="Times New Roman" w:cs="Times New Roman"/>
          <w:b/>
          <w:color w:val="000000" w:themeColor="text1"/>
          <w:sz w:val="24"/>
          <w:szCs w:val="24"/>
          <w:lang w:val="en-US"/>
        </w:rPr>
      </w:pPr>
      <w:r w:rsidRPr="005B3EE4">
        <w:rPr>
          <w:rFonts w:ascii="Times New Roman" w:eastAsiaTheme="minorEastAsia" w:hAnsi="Times New Roman" w:cs="Times New Roman"/>
          <w:b/>
          <w:color w:val="000000" w:themeColor="text1"/>
          <w:sz w:val="24"/>
          <w:szCs w:val="24"/>
          <w:lang w:val="en-US"/>
        </w:rPr>
        <w:t xml:space="preserve"> NIGERIA</w:t>
      </w:r>
    </w:p>
    <w:p w:rsidR="005A4529" w:rsidRPr="005B3EE4" w:rsidRDefault="005A4529" w:rsidP="005A4529">
      <w:pPr>
        <w:spacing w:before="6" w:after="6" w:line="480" w:lineRule="auto"/>
        <w:ind w:right="360"/>
        <w:jc w:val="center"/>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center"/>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center"/>
        <w:rPr>
          <w:rFonts w:ascii="Times New Roman" w:eastAsiaTheme="minorEastAsia" w:hAnsi="Times New Roman" w:cs="Times New Roman"/>
          <w:b/>
          <w:color w:val="000000" w:themeColor="text1"/>
          <w:sz w:val="24"/>
          <w:szCs w:val="24"/>
          <w:lang w:val="en-US"/>
        </w:rPr>
      </w:pPr>
      <w:r w:rsidRPr="005B3EE4">
        <w:rPr>
          <w:rFonts w:ascii="Times New Roman" w:eastAsiaTheme="minorEastAsia" w:hAnsi="Times New Roman" w:cs="Times New Roman"/>
          <w:b/>
          <w:color w:val="000000" w:themeColor="text1"/>
          <w:sz w:val="24"/>
          <w:szCs w:val="24"/>
          <w:lang w:val="en-US"/>
        </w:rPr>
        <w:t>BY</w:t>
      </w:r>
    </w:p>
    <w:p w:rsidR="005A4529" w:rsidRPr="005B3EE4" w:rsidRDefault="005A4529" w:rsidP="005A4529">
      <w:pPr>
        <w:spacing w:before="6" w:after="6" w:line="480" w:lineRule="auto"/>
        <w:ind w:right="360"/>
        <w:jc w:val="center"/>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center"/>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center"/>
        <w:rPr>
          <w:rFonts w:ascii="Times New Roman" w:eastAsiaTheme="minorEastAsia" w:hAnsi="Times New Roman" w:cs="Times New Roman"/>
          <w:b/>
          <w:color w:val="000000" w:themeColor="text1"/>
          <w:sz w:val="24"/>
          <w:szCs w:val="24"/>
          <w:lang w:val="en-US"/>
        </w:rPr>
      </w:pPr>
      <w:r w:rsidRPr="005B3EE4">
        <w:rPr>
          <w:rFonts w:ascii="Times New Roman" w:eastAsiaTheme="minorEastAsia" w:hAnsi="Times New Roman" w:cs="Times New Roman"/>
          <w:b/>
          <w:color w:val="000000" w:themeColor="text1"/>
          <w:sz w:val="24"/>
          <w:szCs w:val="24"/>
          <w:lang w:val="en-US"/>
        </w:rPr>
        <w:t>IGBOSOROEZE CHINYERE ANGELA (PG16/0192)</w:t>
      </w:r>
    </w:p>
    <w:p w:rsidR="005A4529" w:rsidRPr="005B3EE4" w:rsidRDefault="005A4529" w:rsidP="005A4529">
      <w:pPr>
        <w:spacing w:before="6" w:after="6" w:line="480" w:lineRule="auto"/>
        <w:ind w:right="360"/>
        <w:jc w:val="center"/>
        <w:rPr>
          <w:rFonts w:ascii="Times New Roman" w:eastAsiaTheme="minorEastAsia" w:hAnsi="Times New Roman" w:cs="Times New Roman"/>
          <w:b/>
          <w:color w:val="000000" w:themeColor="text1"/>
          <w:sz w:val="24"/>
          <w:szCs w:val="24"/>
          <w:lang w:val="en-US"/>
        </w:rPr>
      </w:pPr>
      <w:proofErr w:type="spellStart"/>
      <w:r w:rsidRPr="005B3EE4">
        <w:rPr>
          <w:rFonts w:ascii="Times New Roman" w:eastAsiaTheme="minorEastAsia" w:hAnsi="Times New Roman" w:cs="Times New Roman"/>
          <w:b/>
          <w:color w:val="000000" w:themeColor="text1"/>
          <w:sz w:val="24"/>
          <w:szCs w:val="24"/>
          <w:lang w:val="en-US"/>
        </w:rPr>
        <w:t>B.Sc</w:t>
      </w:r>
      <w:proofErr w:type="spellEnd"/>
      <w:r w:rsidRPr="005B3EE4">
        <w:rPr>
          <w:rFonts w:ascii="Times New Roman" w:eastAsiaTheme="minorEastAsia" w:hAnsi="Times New Roman" w:cs="Times New Roman"/>
          <w:b/>
          <w:color w:val="000000" w:themeColor="text1"/>
          <w:sz w:val="24"/>
          <w:szCs w:val="24"/>
          <w:lang w:val="en-US"/>
        </w:rPr>
        <w:t xml:space="preserve"> (UNN), </w:t>
      </w:r>
      <w:proofErr w:type="spellStart"/>
      <w:r w:rsidRPr="005B3EE4">
        <w:rPr>
          <w:rFonts w:ascii="Times New Roman" w:eastAsiaTheme="minorEastAsia" w:hAnsi="Times New Roman" w:cs="Times New Roman"/>
          <w:b/>
          <w:color w:val="000000" w:themeColor="text1"/>
          <w:sz w:val="24"/>
          <w:szCs w:val="24"/>
          <w:lang w:val="en-US"/>
        </w:rPr>
        <w:t>M.Sc</w:t>
      </w:r>
      <w:proofErr w:type="spellEnd"/>
      <w:r w:rsidRPr="005B3EE4">
        <w:rPr>
          <w:rFonts w:ascii="Times New Roman" w:eastAsiaTheme="minorEastAsia" w:hAnsi="Times New Roman" w:cs="Times New Roman"/>
          <w:b/>
          <w:color w:val="000000" w:themeColor="text1"/>
          <w:sz w:val="24"/>
          <w:szCs w:val="24"/>
          <w:lang w:val="en-US"/>
        </w:rPr>
        <w:t xml:space="preserve"> </w:t>
      </w:r>
      <w:proofErr w:type="gramStart"/>
      <w:r w:rsidRPr="005B3EE4">
        <w:rPr>
          <w:rFonts w:ascii="Times New Roman" w:eastAsiaTheme="minorEastAsia" w:hAnsi="Times New Roman" w:cs="Times New Roman"/>
          <w:b/>
          <w:color w:val="000000" w:themeColor="text1"/>
          <w:sz w:val="24"/>
          <w:szCs w:val="24"/>
          <w:lang w:val="en-US"/>
        </w:rPr>
        <w:t>( UNILAG</w:t>
      </w:r>
      <w:proofErr w:type="gramEnd"/>
      <w:r w:rsidRPr="005B3EE4">
        <w:rPr>
          <w:rFonts w:ascii="Times New Roman" w:eastAsiaTheme="minorEastAsia" w:hAnsi="Times New Roman" w:cs="Times New Roman"/>
          <w:b/>
          <w:color w:val="000000" w:themeColor="text1"/>
          <w:sz w:val="24"/>
          <w:szCs w:val="24"/>
          <w:lang w:val="en-US"/>
        </w:rPr>
        <w:t>)</w:t>
      </w:r>
    </w:p>
    <w:p w:rsidR="005A4529" w:rsidRPr="005B3EE4" w:rsidRDefault="005A4529" w:rsidP="005A4529">
      <w:pPr>
        <w:spacing w:before="6" w:after="6" w:line="480" w:lineRule="auto"/>
        <w:ind w:right="360"/>
        <w:jc w:val="both"/>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both"/>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both"/>
        <w:rPr>
          <w:rFonts w:ascii="Times New Roman" w:eastAsiaTheme="minorEastAsia" w:hAnsi="Times New Roman" w:cs="Times New Roman"/>
          <w:b/>
          <w:color w:val="000000" w:themeColor="text1"/>
          <w:sz w:val="24"/>
          <w:szCs w:val="24"/>
          <w:lang w:val="en-US"/>
        </w:rPr>
      </w:pPr>
      <w:r w:rsidRPr="005B3EE4">
        <w:rPr>
          <w:rFonts w:ascii="Times New Roman" w:eastAsiaTheme="minorEastAsia" w:hAnsi="Times New Roman" w:cs="Times New Roman"/>
          <w:b/>
          <w:color w:val="000000" w:themeColor="text1"/>
          <w:sz w:val="24"/>
          <w:szCs w:val="24"/>
          <w:lang w:val="en-US"/>
        </w:rPr>
        <w:t xml:space="preserve">A Thesis/dissertation submitted to the Department of Agricultural Economics and Farm Management, College of Agricultural Management and Rural Development, Federal University of Agriculture, Abeokuta in partial </w:t>
      </w:r>
      <w:proofErr w:type="spellStart"/>
      <w:r w:rsidRPr="005B3EE4">
        <w:rPr>
          <w:rFonts w:ascii="Times New Roman" w:eastAsiaTheme="minorEastAsia" w:hAnsi="Times New Roman" w:cs="Times New Roman"/>
          <w:b/>
          <w:color w:val="000000" w:themeColor="text1"/>
          <w:sz w:val="24"/>
          <w:szCs w:val="24"/>
          <w:lang w:val="en-US"/>
        </w:rPr>
        <w:t>fulfilment</w:t>
      </w:r>
      <w:proofErr w:type="spellEnd"/>
      <w:r w:rsidRPr="005B3EE4">
        <w:rPr>
          <w:rFonts w:ascii="Times New Roman" w:eastAsiaTheme="minorEastAsia" w:hAnsi="Times New Roman" w:cs="Times New Roman"/>
          <w:b/>
          <w:color w:val="000000" w:themeColor="text1"/>
          <w:sz w:val="24"/>
          <w:szCs w:val="24"/>
          <w:lang w:val="en-US"/>
        </w:rPr>
        <w:t xml:space="preserve"> of the requirements for the award of degree of Doctor of Philosophy in Agricultural policy and Development</w:t>
      </w:r>
    </w:p>
    <w:p w:rsidR="005A4529" w:rsidRPr="005B3EE4" w:rsidRDefault="005A4529" w:rsidP="005A4529">
      <w:pPr>
        <w:spacing w:before="6" w:after="6" w:line="480" w:lineRule="auto"/>
        <w:ind w:right="360"/>
        <w:jc w:val="both"/>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both"/>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both"/>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both"/>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both"/>
        <w:rPr>
          <w:rFonts w:ascii="Times New Roman" w:eastAsiaTheme="minorEastAsia" w:hAnsi="Times New Roman" w:cs="Times New Roman"/>
          <w:b/>
          <w:color w:val="000000" w:themeColor="text1"/>
          <w:sz w:val="24"/>
          <w:szCs w:val="24"/>
          <w:lang w:val="en-US"/>
        </w:rPr>
      </w:pPr>
    </w:p>
    <w:p w:rsidR="005A4529" w:rsidRPr="005B3EE4" w:rsidRDefault="005A4529" w:rsidP="005A4529">
      <w:pPr>
        <w:spacing w:before="6" w:after="6" w:line="480" w:lineRule="auto"/>
        <w:ind w:right="360"/>
        <w:jc w:val="both"/>
        <w:rPr>
          <w:rFonts w:ascii="Times New Roman" w:eastAsiaTheme="minorEastAsia" w:hAnsi="Times New Roman" w:cs="Times New Roman"/>
          <w:b/>
          <w:color w:val="000000" w:themeColor="text1"/>
          <w:sz w:val="24"/>
          <w:szCs w:val="24"/>
          <w:lang w:val="en-US"/>
        </w:rPr>
      </w:pPr>
      <w:r w:rsidRPr="005B3EE4">
        <w:rPr>
          <w:rFonts w:ascii="Times New Roman" w:eastAsiaTheme="minorEastAsia" w:hAnsi="Times New Roman" w:cs="Times New Roman"/>
          <w:b/>
          <w:color w:val="000000" w:themeColor="text1"/>
          <w:sz w:val="24"/>
          <w:szCs w:val="24"/>
          <w:lang w:val="en-US"/>
        </w:rPr>
        <w:t xml:space="preserve">                                                    NOVEMBER, 2023</w:t>
      </w:r>
    </w:p>
    <w:p w:rsidR="005A4529" w:rsidRPr="005B3EE4" w:rsidRDefault="005A4529" w:rsidP="005A4529">
      <w:pPr>
        <w:pStyle w:val="Heading1"/>
        <w:tabs>
          <w:tab w:val="clear" w:pos="5506"/>
          <w:tab w:val="left" w:pos="0"/>
        </w:tabs>
      </w:pPr>
      <w:bookmarkStart w:id="1" w:name="_Toc150337095"/>
      <w:bookmarkEnd w:id="0"/>
      <w:r w:rsidRPr="005B3EE4">
        <w:lastRenderedPageBreak/>
        <w:t>ABSTRACT</w:t>
      </w:r>
      <w:bookmarkEnd w:id="1"/>
    </w:p>
    <w:p w:rsidR="005A4529" w:rsidRPr="005B3EE4" w:rsidRDefault="005A4529" w:rsidP="005A4529">
      <w:pPr>
        <w:tabs>
          <w:tab w:val="left" w:pos="2865"/>
        </w:tabs>
        <w:spacing w:before="6" w:after="6" w:line="480" w:lineRule="auto"/>
        <w:ind w:right="360"/>
        <w:jc w:val="both"/>
        <w:rPr>
          <w:rFonts w:ascii="Times New Roman" w:eastAsiaTheme="minorEastAsia" w:hAnsi="Times New Roman" w:cs="Times New Roman"/>
          <w:color w:val="000000" w:themeColor="text1"/>
          <w:sz w:val="24"/>
          <w:szCs w:val="24"/>
          <w:lang w:val="en-US"/>
        </w:rPr>
      </w:pPr>
      <w:r w:rsidRPr="005B3EE4">
        <w:rPr>
          <w:rFonts w:ascii="Times New Roman" w:hAnsi="Times New Roman" w:cs="Times New Roman"/>
          <w:color w:val="000000" w:themeColor="text1"/>
          <w:sz w:val="24"/>
          <w:szCs w:val="24"/>
        </w:rPr>
        <w:t xml:space="preserve">The need to bridge the widening demand and supply gap of palm oil calls for increase in oil palm production and processing. However, increase in oil palm production and processing has consequential impact on the environment like climate change, deforestation, eco-water toxicity amongst others. This study assessed the economic and environmental impacts of oil palm production and processing in Edo and </w:t>
      </w:r>
      <w:proofErr w:type="spellStart"/>
      <w:r w:rsidRPr="005B3EE4">
        <w:rPr>
          <w:rFonts w:ascii="Times New Roman" w:hAnsi="Times New Roman" w:cs="Times New Roman"/>
          <w:color w:val="000000" w:themeColor="text1"/>
          <w:sz w:val="24"/>
          <w:szCs w:val="24"/>
        </w:rPr>
        <w:t>Ondo</w:t>
      </w:r>
      <w:proofErr w:type="spellEnd"/>
      <w:r w:rsidRPr="005B3EE4">
        <w:rPr>
          <w:rFonts w:ascii="Times New Roman" w:hAnsi="Times New Roman" w:cs="Times New Roman"/>
          <w:color w:val="000000" w:themeColor="text1"/>
          <w:sz w:val="24"/>
          <w:szCs w:val="24"/>
        </w:rPr>
        <w:t xml:space="preserve"> States. Multistage sampling technique was used to select 550 respondents for the study. Data were acquired using structured questionnaire. Gross margin analysis was utilized to determine the profitability of oil palm production and processing. Stochastic production frontier was used to determine the production efficiency of the farmers and processors. Life cycle analysis (LCA) was employed to evaluate the environmental impacts of oil palm production and processing.  Dichotomous-Choice Contingent Valuation Method (DC-CVM) was used to determine the economic value of the externalities caused by oil palm production and processing. Multinomial </w:t>
      </w:r>
      <w:proofErr w:type="spellStart"/>
      <w:r w:rsidRPr="005B3EE4">
        <w:rPr>
          <w:rFonts w:ascii="Times New Roman" w:hAnsi="Times New Roman" w:cs="Times New Roman"/>
          <w:color w:val="000000" w:themeColor="text1"/>
          <w:sz w:val="24"/>
          <w:szCs w:val="24"/>
        </w:rPr>
        <w:t>logit</w:t>
      </w:r>
      <w:proofErr w:type="spellEnd"/>
      <w:r w:rsidRPr="005B3EE4">
        <w:rPr>
          <w:rFonts w:ascii="Times New Roman" w:hAnsi="Times New Roman" w:cs="Times New Roman"/>
          <w:color w:val="000000" w:themeColor="text1"/>
          <w:sz w:val="24"/>
          <w:szCs w:val="24"/>
        </w:rPr>
        <w:t xml:space="preserve"> regression was used to find the marginal effect of factors influencing the choice of coping strategies and benefit cost analysis (BCA) was utilized to decide the most feasible and cost-effective adaptation strategy. Findings showed that the mean age of the respondents was 57 years in </w:t>
      </w:r>
      <w:proofErr w:type="spellStart"/>
      <w:r w:rsidRPr="005B3EE4">
        <w:rPr>
          <w:rFonts w:ascii="Times New Roman" w:hAnsi="Times New Roman" w:cs="Times New Roman"/>
          <w:color w:val="000000" w:themeColor="text1"/>
          <w:sz w:val="24"/>
          <w:szCs w:val="24"/>
        </w:rPr>
        <w:t>Ondo</w:t>
      </w:r>
      <w:proofErr w:type="spellEnd"/>
      <w:r w:rsidRPr="005B3EE4">
        <w:rPr>
          <w:rFonts w:ascii="Times New Roman" w:hAnsi="Times New Roman" w:cs="Times New Roman"/>
          <w:color w:val="000000" w:themeColor="text1"/>
          <w:sz w:val="24"/>
          <w:szCs w:val="24"/>
        </w:rPr>
        <w:t xml:space="preserve"> State and 52 years in Edo State. Majority of the farmers in Edo and </w:t>
      </w:r>
      <w:proofErr w:type="spellStart"/>
      <w:r w:rsidRPr="005B3EE4">
        <w:rPr>
          <w:rFonts w:ascii="Times New Roman" w:hAnsi="Times New Roman" w:cs="Times New Roman"/>
          <w:color w:val="000000" w:themeColor="text1"/>
          <w:sz w:val="24"/>
          <w:szCs w:val="24"/>
        </w:rPr>
        <w:t>Ondo</w:t>
      </w:r>
      <w:proofErr w:type="spellEnd"/>
      <w:r w:rsidRPr="005B3EE4">
        <w:rPr>
          <w:rFonts w:ascii="Times New Roman" w:hAnsi="Times New Roman" w:cs="Times New Roman"/>
          <w:color w:val="000000" w:themeColor="text1"/>
          <w:sz w:val="24"/>
          <w:szCs w:val="24"/>
        </w:rPr>
        <w:t xml:space="preserve"> States obtained their seedlings from the Nigerian Institute for Oil Palm Research (NIFOR). Majority (74.58% and 71.79%) of the farmers, processors (83.33% and 89.47%) and farmers/processors (97.3% and 97.56%) in </w:t>
      </w:r>
      <w:proofErr w:type="spellStart"/>
      <w:r w:rsidRPr="005B3EE4">
        <w:rPr>
          <w:rFonts w:ascii="Times New Roman" w:hAnsi="Times New Roman" w:cs="Times New Roman"/>
          <w:color w:val="000000" w:themeColor="text1"/>
          <w:sz w:val="24"/>
          <w:szCs w:val="24"/>
        </w:rPr>
        <w:t>Ondo</w:t>
      </w:r>
      <w:proofErr w:type="spellEnd"/>
      <w:r w:rsidRPr="005B3EE4">
        <w:rPr>
          <w:rFonts w:ascii="Times New Roman" w:hAnsi="Times New Roman" w:cs="Times New Roman"/>
          <w:color w:val="000000" w:themeColor="text1"/>
          <w:sz w:val="24"/>
          <w:szCs w:val="24"/>
        </w:rPr>
        <w:t xml:space="preserve"> and Edo States respectively have no access to extension services. Majority (96.61% and 100%) of the farmers, processors (96.97% and 92.11%), farmers/processors (95.95% and 97.56%) in </w:t>
      </w:r>
      <w:proofErr w:type="spellStart"/>
      <w:r w:rsidRPr="005B3EE4">
        <w:rPr>
          <w:rFonts w:ascii="Times New Roman" w:hAnsi="Times New Roman" w:cs="Times New Roman"/>
          <w:color w:val="000000" w:themeColor="text1"/>
          <w:sz w:val="24"/>
          <w:szCs w:val="24"/>
        </w:rPr>
        <w:t>Ondo</w:t>
      </w:r>
      <w:proofErr w:type="spellEnd"/>
      <w:r w:rsidRPr="005B3EE4">
        <w:rPr>
          <w:rFonts w:ascii="Times New Roman" w:hAnsi="Times New Roman" w:cs="Times New Roman"/>
          <w:color w:val="000000" w:themeColor="text1"/>
          <w:sz w:val="24"/>
          <w:szCs w:val="24"/>
        </w:rPr>
        <w:t xml:space="preserve"> and Edo States respectively have no access to credit. Majority (57.63% and 51.28%) of the farmers, </w:t>
      </w:r>
      <w:r w:rsidRPr="005B3EE4">
        <w:rPr>
          <w:rFonts w:ascii="Times New Roman" w:hAnsi="Times New Roman" w:cs="Times New Roman"/>
          <w:color w:val="000000" w:themeColor="text1"/>
          <w:sz w:val="24"/>
          <w:szCs w:val="24"/>
        </w:rPr>
        <w:lastRenderedPageBreak/>
        <w:t xml:space="preserve">farmers/processors (98.65% and 89.43%) in </w:t>
      </w:r>
      <w:proofErr w:type="spellStart"/>
      <w:r w:rsidRPr="005B3EE4">
        <w:rPr>
          <w:rFonts w:ascii="Times New Roman" w:hAnsi="Times New Roman" w:cs="Times New Roman"/>
          <w:color w:val="000000" w:themeColor="text1"/>
          <w:sz w:val="24"/>
          <w:szCs w:val="24"/>
        </w:rPr>
        <w:t>Ondo</w:t>
      </w:r>
      <w:proofErr w:type="spellEnd"/>
      <w:r w:rsidRPr="005B3EE4">
        <w:rPr>
          <w:rFonts w:ascii="Times New Roman" w:hAnsi="Times New Roman" w:cs="Times New Roman"/>
          <w:color w:val="000000" w:themeColor="text1"/>
          <w:sz w:val="24"/>
          <w:szCs w:val="24"/>
        </w:rPr>
        <w:t xml:space="preserve"> and Edo States respectively have less than 1500 palm trees. The gross profit </w:t>
      </w:r>
      <w:proofErr w:type="gramStart"/>
      <w:r w:rsidRPr="005B3EE4">
        <w:rPr>
          <w:rFonts w:ascii="Times New Roman" w:hAnsi="Times New Roman" w:cs="Times New Roman"/>
          <w:color w:val="000000" w:themeColor="text1"/>
          <w:sz w:val="24"/>
          <w:szCs w:val="24"/>
        </w:rPr>
        <w:t>margin of the farmers, processors, farmers/processors were</w:t>
      </w:r>
      <w:proofErr w:type="gramEnd"/>
      <w:r w:rsidRPr="005B3EE4">
        <w:rPr>
          <w:rFonts w:ascii="Times New Roman" w:hAnsi="Times New Roman" w:cs="Times New Roman"/>
          <w:color w:val="000000" w:themeColor="text1"/>
          <w:sz w:val="24"/>
          <w:szCs w:val="24"/>
        </w:rPr>
        <w:t xml:space="preserve"> 0.27 and 0.37; 0.43 and 0.39; 0.47 and 0.43 in </w:t>
      </w:r>
      <w:proofErr w:type="spellStart"/>
      <w:r w:rsidRPr="005B3EE4">
        <w:rPr>
          <w:rFonts w:ascii="Times New Roman" w:hAnsi="Times New Roman" w:cs="Times New Roman"/>
          <w:color w:val="000000" w:themeColor="text1"/>
          <w:sz w:val="24"/>
          <w:szCs w:val="24"/>
        </w:rPr>
        <w:t>Ondo</w:t>
      </w:r>
      <w:proofErr w:type="spellEnd"/>
      <w:r w:rsidRPr="005B3EE4">
        <w:rPr>
          <w:rFonts w:ascii="Times New Roman" w:hAnsi="Times New Roman" w:cs="Times New Roman"/>
          <w:color w:val="000000" w:themeColor="text1"/>
          <w:sz w:val="24"/>
          <w:szCs w:val="24"/>
        </w:rPr>
        <w:t xml:space="preserve"> and Edo States respectively. Result showed that the mean technical efficiency of the farmers in Edo and </w:t>
      </w:r>
      <w:proofErr w:type="spellStart"/>
      <w:r w:rsidRPr="005B3EE4">
        <w:rPr>
          <w:rFonts w:ascii="Times New Roman" w:hAnsi="Times New Roman" w:cs="Times New Roman"/>
          <w:color w:val="000000" w:themeColor="text1"/>
          <w:sz w:val="24"/>
          <w:szCs w:val="24"/>
        </w:rPr>
        <w:t>Ondo</w:t>
      </w:r>
      <w:proofErr w:type="spellEnd"/>
      <w:r w:rsidRPr="005B3EE4">
        <w:rPr>
          <w:rFonts w:ascii="Times New Roman" w:hAnsi="Times New Roman" w:cs="Times New Roman"/>
          <w:color w:val="000000" w:themeColor="text1"/>
          <w:sz w:val="24"/>
          <w:szCs w:val="24"/>
        </w:rPr>
        <w:t xml:space="preserve"> States was 0.85, processors 0.83 and farmers/processors 0.89.  LCA result shows that the significant impact categories were eco-water toxicity (1.31E+05 </w:t>
      </w:r>
      <w:proofErr w:type="spellStart"/>
      <w:r w:rsidRPr="005B3EE4">
        <w:rPr>
          <w:rFonts w:ascii="Times New Roman" w:hAnsi="Times New Roman" w:cs="Times New Roman"/>
          <w:color w:val="000000" w:themeColor="text1"/>
          <w:sz w:val="24"/>
          <w:szCs w:val="24"/>
        </w:rPr>
        <w:t>CTUe</w:t>
      </w:r>
      <w:proofErr w:type="spellEnd"/>
      <w:r w:rsidRPr="005B3EE4">
        <w:rPr>
          <w:rFonts w:ascii="Times New Roman" w:hAnsi="Times New Roman" w:cs="Times New Roman"/>
          <w:color w:val="000000" w:themeColor="text1"/>
          <w:sz w:val="24"/>
          <w:szCs w:val="24"/>
        </w:rPr>
        <w:t xml:space="preserve">), climate change (44021.79 kgCo2 </w:t>
      </w:r>
      <w:proofErr w:type="spellStart"/>
      <w:r w:rsidRPr="005B3EE4">
        <w:rPr>
          <w:rFonts w:ascii="Times New Roman" w:hAnsi="Times New Roman" w:cs="Times New Roman"/>
          <w:color w:val="000000" w:themeColor="text1"/>
          <w:sz w:val="24"/>
          <w:szCs w:val="24"/>
        </w:rPr>
        <w:t>eq</w:t>
      </w:r>
      <w:proofErr w:type="spellEnd"/>
      <w:r w:rsidRPr="005B3EE4">
        <w:rPr>
          <w:rFonts w:ascii="Times New Roman" w:hAnsi="Times New Roman" w:cs="Times New Roman"/>
          <w:color w:val="000000" w:themeColor="text1"/>
          <w:sz w:val="24"/>
          <w:szCs w:val="24"/>
        </w:rPr>
        <w:t xml:space="preserve">), fossil fuel (15051.12 MJ) and respiratory </w:t>
      </w:r>
      <w:proofErr w:type="spellStart"/>
      <w:r w:rsidRPr="005B3EE4">
        <w:rPr>
          <w:rFonts w:ascii="Times New Roman" w:hAnsi="Times New Roman" w:cs="Times New Roman"/>
          <w:color w:val="000000" w:themeColor="text1"/>
          <w:sz w:val="24"/>
          <w:szCs w:val="24"/>
        </w:rPr>
        <w:t>inorganics</w:t>
      </w:r>
      <w:proofErr w:type="spellEnd"/>
      <w:r w:rsidRPr="005B3EE4">
        <w:rPr>
          <w:rFonts w:ascii="Times New Roman" w:hAnsi="Times New Roman" w:cs="Times New Roman"/>
          <w:color w:val="000000" w:themeColor="text1"/>
          <w:sz w:val="24"/>
          <w:szCs w:val="24"/>
        </w:rPr>
        <w:t xml:space="preserve"> (25050.01 kg). The estimated annual cost of externalities caused by oil palm production and processing in Edo State was ₦28,960,084,800 and ₦32,231,355,840 in </w:t>
      </w:r>
      <w:proofErr w:type="spellStart"/>
      <w:r w:rsidRPr="005B3EE4">
        <w:rPr>
          <w:rFonts w:ascii="Times New Roman" w:hAnsi="Times New Roman" w:cs="Times New Roman"/>
          <w:color w:val="000000" w:themeColor="text1"/>
          <w:sz w:val="24"/>
          <w:szCs w:val="24"/>
        </w:rPr>
        <w:t>Ondo</w:t>
      </w:r>
      <w:proofErr w:type="spellEnd"/>
      <w:r w:rsidRPr="005B3EE4">
        <w:rPr>
          <w:rFonts w:ascii="Times New Roman" w:hAnsi="Times New Roman" w:cs="Times New Roman"/>
          <w:color w:val="000000" w:themeColor="text1"/>
          <w:sz w:val="24"/>
          <w:szCs w:val="24"/>
        </w:rPr>
        <w:t xml:space="preserve"> State. Result of the BCA showed that the conversion of empty fruit bunch to bio-fertilizer was the most feasible and cost-effective adaptation strategy, with a Net Present Value of ₦556,577.85, benefit cost ratio of 1.10 and internal rate of return of 46.3%. In conclusion, oil palm production and processing has been shown to be a profitable venture but contributes to climate change, eco-water toxicity amongst other environmental impacts. Farmers and processors should join cooperative societies for easy access to credit, extension services, increased production and training on sustainable agricultural practices to better preserve the environment.</w:t>
      </w:r>
    </w:p>
    <w:p w:rsidR="00E16CC2" w:rsidRDefault="00E16CC2"/>
    <w:sectPr w:rsidR="00E16CC2" w:rsidSect="00E16CC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5A4529"/>
    <w:rsid w:val="005A4529"/>
    <w:rsid w:val="00E16CC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4529"/>
    <w:pPr>
      <w:spacing w:after="160" w:line="259" w:lineRule="auto"/>
    </w:pPr>
    <w:rPr>
      <w:lang w:val="en-GB"/>
    </w:rPr>
  </w:style>
  <w:style w:type="paragraph" w:styleId="Heading1">
    <w:name w:val="heading 1"/>
    <w:basedOn w:val="Normal"/>
    <w:next w:val="Normal"/>
    <w:link w:val="Heading1Char"/>
    <w:uiPriority w:val="9"/>
    <w:qFormat/>
    <w:rsid w:val="005A4529"/>
    <w:pPr>
      <w:keepNext/>
      <w:tabs>
        <w:tab w:val="left" w:pos="5506"/>
      </w:tabs>
      <w:spacing w:after="200" w:line="360" w:lineRule="auto"/>
      <w:jc w:val="center"/>
      <w:outlineLvl w:val="0"/>
    </w:pPr>
    <w:rPr>
      <w:rFonts w:ascii="Times New Roman" w:eastAsiaTheme="minorEastAsia" w:hAnsi="Times New Roman" w:cs="Times New Roman"/>
      <w:b/>
      <w:color w:val="000000" w:themeColor="text1"/>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4529"/>
    <w:rPr>
      <w:rFonts w:ascii="Times New Roman" w:eastAsiaTheme="minorEastAsia" w:hAnsi="Times New Roman" w:cs="Times New Roman"/>
      <w:b/>
      <w:color w:val="000000" w:themeColor="text1"/>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586</Words>
  <Characters>3345</Characters>
  <Application>Microsoft Office Word</Application>
  <DocSecurity>0</DocSecurity>
  <Lines>27</Lines>
  <Paragraphs>7</Paragraphs>
  <ScaleCrop>false</ScaleCrop>
  <Company/>
  <LinksUpToDate>false</LinksUpToDate>
  <CharactersWithSpaces>3924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2025-12-03T11:16:00Z</dcterms:created>
  <dcterms:modified xsi:type="dcterms:W3CDTF">2025-12-03T11:16:00Z</dcterms:modified>
</cp:coreProperties>
</file>