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1DCA" w:rsidRPr="008342B7" w:rsidRDefault="00751DCA" w:rsidP="00751DCA">
      <w:pPr>
        <w:spacing w:after="245" w:line="266" w:lineRule="auto"/>
        <w:ind w:right="14"/>
        <w:rPr>
          <w:rFonts w:ascii="Times New Roman" w:hAnsi="Times New Roman"/>
          <w:sz w:val="24"/>
          <w:szCs w:val="24"/>
        </w:rPr>
      </w:pPr>
      <w:r w:rsidRPr="008342B7">
        <w:rPr>
          <w:rFonts w:ascii="Times New Roman" w:hAnsi="Times New Roman"/>
          <w:b/>
          <w:sz w:val="24"/>
          <w:szCs w:val="24"/>
        </w:rPr>
        <w:t xml:space="preserve">NUTRITIVE QUALITY OF HYDROPONICALLY PRODUCED FODDER IRRIGATED </w:t>
      </w:r>
    </w:p>
    <w:p w:rsidR="00751DCA" w:rsidRPr="008342B7" w:rsidRDefault="00751DCA" w:rsidP="00751DCA">
      <w:pPr>
        <w:spacing w:after="245" w:line="266" w:lineRule="auto"/>
        <w:ind w:left="137" w:right="14"/>
        <w:rPr>
          <w:rFonts w:ascii="Times New Roman" w:hAnsi="Times New Roman"/>
          <w:sz w:val="24"/>
          <w:szCs w:val="24"/>
        </w:rPr>
      </w:pPr>
      <w:r w:rsidRPr="008342B7">
        <w:rPr>
          <w:rFonts w:ascii="Times New Roman" w:hAnsi="Times New Roman"/>
          <w:b/>
          <w:sz w:val="24"/>
          <w:szCs w:val="24"/>
        </w:rPr>
        <w:t xml:space="preserve">WITH ORGANIC NUTRIENT SOLUTION AND THEIR SELECTION PREFERENCE </w:t>
      </w:r>
    </w:p>
    <w:p w:rsidR="00751DCA" w:rsidRPr="008342B7" w:rsidRDefault="00751DCA" w:rsidP="00751DCA">
      <w:pPr>
        <w:spacing w:after="445" w:line="265" w:lineRule="auto"/>
        <w:ind w:left="10" w:right="468"/>
        <w:jc w:val="center"/>
        <w:rPr>
          <w:rFonts w:ascii="Times New Roman" w:hAnsi="Times New Roman"/>
          <w:sz w:val="24"/>
          <w:szCs w:val="24"/>
        </w:rPr>
      </w:pPr>
      <w:r w:rsidRPr="008342B7">
        <w:rPr>
          <w:rFonts w:ascii="Times New Roman" w:hAnsi="Times New Roman"/>
          <w:b/>
          <w:sz w:val="24"/>
          <w:szCs w:val="24"/>
        </w:rPr>
        <w:t xml:space="preserve">BY WEST AFRICAN DWARF RAMS </w:t>
      </w:r>
    </w:p>
    <w:p w:rsidR="00751DCA" w:rsidRPr="008342B7" w:rsidRDefault="00751DCA" w:rsidP="00751DCA">
      <w:pPr>
        <w:spacing w:after="451" w:line="259" w:lineRule="auto"/>
        <w:ind w:right="408"/>
        <w:jc w:val="center"/>
        <w:rPr>
          <w:rFonts w:ascii="Times New Roman" w:hAnsi="Times New Roman"/>
          <w:sz w:val="24"/>
          <w:szCs w:val="24"/>
        </w:rPr>
      </w:pPr>
    </w:p>
    <w:p w:rsidR="00751DCA" w:rsidRPr="008342B7" w:rsidRDefault="00751DCA" w:rsidP="00751DCA">
      <w:pPr>
        <w:spacing w:after="445" w:line="265" w:lineRule="auto"/>
        <w:ind w:left="10" w:right="469"/>
        <w:jc w:val="center"/>
        <w:rPr>
          <w:rFonts w:ascii="Times New Roman" w:hAnsi="Times New Roman"/>
          <w:sz w:val="24"/>
          <w:szCs w:val="24"/>
        </w:rPr>
      </w:pPr>
      <w:r w:rsidRPr="008342B7">
        <w:rPr>
          <w:rFonts w:ascii="Times New Roman" w:hAnsi="Times New Roman"/>
          <w:b/>
          <w:sz w:val="24"/>
          <w:szCs w:val="24"/>
        </w:rPr>
        <w:t xml:space="preserve">BY </w:t>
      </w:r>
    </w:p>
    <w:p w:rsidR="00751DCA" w:rsidRPr="008342B7" w:rsidRDefault="00751DCA" w:rsidP="00751DCA">
      <w:pPr>
        <w:spacing w:after="455" w:line="259" w:lineRule="auto"/>
        <w:ind w:right="408"/>
        <w:jc w:val="center"/>
        <w:rPr>
          <w:rFonts w:ascii="Times New Roman" w:hAnsi="Times New Roman"/>
          <w:sz w:val="24"/>
          <w:szCs w:val="24"/>
        </w:rPr>
      </w:pPr>
    </w:p>
    <w:p w:rsidR="00751DCA" w:rsidRPr="008342B7" w:rsidRDefault="00751DCA" w:rsidP="00751DCA">
      <w:pPr>
        <w:spacing w:after="445" w:line="265" w:lineRule="auto"/>
        <w:ind w:left="10" w:right="469"/>
        <w:jc w:val="center"/>
        <w:rPr>
          <w:rFonts w:ascii="Times New Roman" w:hAnsi="Times New Roman"/>
          <w:sz w:val="24"/>
          <w:szCs w:val="24"/>
        </w:rPr>
      </w:pPr>
      <w:r w:rsidRPr="008342B7">
        <w:rPr>
          <w:rFonts w:ascii="Times New Roman" w:hAnsi="Times New Roman"/>
          <w:b/>
          <w:sz w:val="24"/>
          <w:szCs w:val="24"/>
        </w:rPr>
        <w:t>ADEGOKE, TOSIN ADEBIMPE</w:t>
      </w:r>
    </w:p>
    <w:p w:rsidR="00751DCA" w:rsidRPr="008342B7" w:rsidRDefault="00751DCA" w:rsidP="00751DCA">
      <w:pPr>
        <w:spacing w:after="445" w:line="265" w:lineRule="auto"/>
        <w:ind w:left="10" w:right="470"/>
        <w:jc w:val="center"/>
        <w:rPr>
          <w:rFonts w:ascii="Times New Roman" w:hAnsi="Times New Roman"/>
          <w:sz w:val="24"/>
          <w:szCs w:val="24"/>
        </w:rPr>
      </w:pPr>
      <w:r w:rsidRPr="008342B7">
        <w:rPr>
          <w:rFonts w:ascii="Times New Roman" w:hAnsi="Times New Roman"/>
          <w:b/>
          <w:sz w:val="24"/>
          <w:szCs w:val="24"/>
        </w:rPr>
        <w:t xml:space="preserve">(PG 21/0244) </w:t>
      </w:r>
    </w:p>
    <w:p w:rsidR="00751DCA" w:rsidRPr="008342B7" w:rsidRDefault="00751DCA" w:rsidP="00751DCA">
      <w:pPr>
        <w:pStyle w:val="Heading1"/>
        <w:spacing w:after="445" w:line="265" w:lineRule="auto"/>
        <w:ind w:left="10" w:right="471"/>
        <w:jc w:val="center"/>
        <w:rPr>
          <w:rFonts w:ascii="Times New Roman" w:hAnsi="Times New Roman" w:cs="Times New Roman"/>
          <w:color w:val="auto"/>
          <w:sz w:val="24"/>
          <w:szCs w:val="24"/>
        </w:rPr>
      </w:pPr>
      <w:bookmarkStart w:id="0" w:name="_Toc187328061"/>
      <w:r w:rsidRPr="008342B7">
        <w:rPr>
          <w:rFonts w:ascii="Times New Roman" w:hAnsi="Times New Roman" w:cs="Times New Roman"/>
          <w:color w:val="auto"/>
          <w:sz w:val="24"/>
          <w:szCs w:val="24"/>
        </w:rPr>
        <w:t>B. AGRIC (FUNAAB)</w:t>
      </w:r>
      <w:bookmarkEnd w:id="0"/>
    </w:p>
    <w:p w:rsidR="00751DCA" w:rsidRPr="008342B7" w:rsidRDefault="00751DCA" w:rsidP="00751DCA">
      <w:pPr>
        <w:spacing w:after="456" w:line="259" w:lineRule="auto"/>
        <w:ind w:right="408"/>
        <w:jc w:val="center"/>
        <w:rPr>
          <w:rFonts w:ascii="Times New Roman" w:hAnsi="Times New Roman"/>
          <w:sz w:val="24"/>
          <w:szCs w:val="24"/>
        </w:rPr>
      </w:pPr>
    </w:p>
    <w:p w:rsidR="00751DCA" w:rsidRPr="008342B7" w:rsidRDefault="00751DCA" w:rsidP="00751DCA">
      <w:pPr>
        <w:spacing w:after="412" w:line="480" w:lineRule="auto"/>
        <w:ind w:left="103" w:right="101"/>
        <w:jc w:val="center"/>
        <w:rPr>
          <w:rFonts w:ascii="Times New Roman" w:hAnsi="Times New Roman"/>
          <w:sz w:val="24"/>
          <w:szCs w:val="24"/>
        </w:rPr>
      </w:pPr>
      <w:r w:rsidRPr="008342B7">
        <w:rPr>
          <w:rFonts w:ascii="Times New Roman" w:hAnsi="Times New Roman"/>
          <w:b/>
          <w:sz w:val="24"/>
          <w:szCs w:val="24"/>
        </w:rPr>
        <w:t xml:space="preserve">A Dissertation Submitted to the Department of Pasture and Range Management, College of Animal Science and Livestock </w:t>
      </w:r>
      <w:proofErr w:type="spellStart"/>
      <w:r w:rsidRPr="008342B7">
        <w:rPr>
          <w:rFonts w:ascii="Times New Roman" w:hAnsi="Times New Roman"/>
          <w:b/>
          <w:sz w:val="24"/>
          <w:szCs w:val="24"/>
        </w:rPr>
        <w:t>Production</w:t>
      </w:r>
      <w:proofErr w:type="gramStart"/>
      <w:r w:rsidRPr="008342B7">
        <w:rPr>
          <w:rFonts w:ascii="Times New Roman" w:hAnsi="Times New Roman"/>
          <w:b/>
          <w:sz w:val="24"/>
          <w:szCs w:val="24"/>
        </w:rPr>
        <w:t>,Federal</w:t>
      </w:r>
      <w:proofErr w:type="spellEnd"/>
      <w:proofErr w:type="gramEnd"/>
      <w:r w:rsidRPr="008342B7">
        <w:rPr>
          <w:rFonts w:ascii="Times New Roman" w:hAnsi="Times New Roman"/>
          <w:b/>
          <w:sz w:val="24"/>
          <w:szCs w:val="24"/>
        </w:rPr>
        <w:t xml:space="preserve"> University of Agriculture, Abeokuta in partial </w:t>
      </w:r>
      <w:proofErr w:type="spellStart"/>
      <w:r w:rsidRPr="008342B7">
        <w:rPr>
          <w:rFonts w:ascii="Times New Roman" w:hAnsi="Times New Roman"/>
          <w:b/>
          <w:sz w:val="24"/>
          <w:szCs w:val="24"/>
        </w:rPr>
        <w:t>fulfilment</w:t>
      </w:r>
      <w:proofErr w:type="spellEnd"/>
      <w:r w:rsidRPr="008342B7">
        <w:rPr>
          <w:rFonts w:ascii="Times New Roman" w:hAnsi="Times New Roman"/>
          <w:b/>
          <w:sz w:val="24"/>
          <w:szCs w:val="24"/>
        </w:rPr>
        <w:t xml:space="preserve"> of the Requirement for the award of Master’s degree in Pasture Production and Utilization </w:t>
      </w:r>
    </w:p>
    <w:p w:rsidR="00751DCA" w:rsidRPr="008342B7" w:rsidRDefault="00751DCA" w:rsidP="00751DCA">
      <w:pPr>
        <w:spacing w:after="452" w:line="259" w:lineRule="auto"/>
        <w:ind w:right="408"/>
        <w:jc w:val="center"/>
        <w:rPr>
          <w:rFonts w:ascii="Times New Roman" w:hAnsi="Times New Roman"/>
          <w:sz w:val="24"/>
          <w:szCs w:val="24"/>
        </w:rPr>
      </w:pPr>
    </w:p>
    <w:p w:rsidR="00751DCA" w:rsidRPr="008342B7" w:rsidRDefault="00751DCA" w:rsidP="00751DCA">
      <w:pPr>
        <w:spacing w:after="452" w:line="259" w:lineRule="auto"/>
        <w:ind w:right="408"/>
        <w:jc w:val="center"/>
        <w:rPr>
          <w:rFonts w:ascii="Times New Roman" w:hAnsi="Times New Roman"/>
          <w:sz w:val="24"/>
          <w:szCs w:val="24"/>
        </w:rPr>
      </w:pPr>
    </w:p>
    <w:p w:rsidR="00751DCA" w:rsidRPr="008342B7" w:rsidRDefault="00751DCA" w:rsidP="00751DCA">
      <w:pPr>
        <w:spacing w:after="451" w:line="259" w:lineRule="auto"/>
        <w:ind w:right="474"/>
        <w:jc w:val="right"/>
        <w:rPr>
          <w:rFonts w:ascii="Times New Roman" w:hAnsi="Times New Roman"/>
          <w:sz w:val="24"/>
          <w:szCs w:val="24"/>
        </w:rPr>
      </w:pPr>
      <w:r w:rsidRPr="008342B7">
        <w:rPr>
          <w:rFonts w:ascii="Times New Roman" w:hAnsi="Times New Roman"/>
          <w:b/>
          <w:sz w:val="24"/>
          <w:szCs w:val="24"/>
        </w:rPr>
        <w:t xml:space="preserve">NOVEMBER, 2024 </w:t>
      </w:r>
    </w:p>
    <w:p w:rsidR="00751DCA" w:rsidRPr="008342B7" w:rsidRDefault="00751DCA" w:rsidP="00751DCA">
      <w:pPr>
        <w:spacing w:after="0" w:line="259" w:lineRule="auto"/>
        <w:ind w:right="413"/>
        <w:jc w:val="right"/>
        <w:rPr>
          <w:rFonts w:ascii="Times New Roman" w:hAnsi="Times New Roman"/>
          <w:sz w:val="24"/>
          <w:szCs w:val="24"/>
        </w:rPr>
      </w:pPr>
    </w:p>
    <w:p w:rsidR="00751DCA" w:rsidRPr="008342B7" w:rsidRDefault="00751DCA" w:rsidP="00751DCA">
      <w:pPr>
        <w:pStyle w:val="Heading1"/>
        <w:jc w:val="center"/>
        <w:rPr>
          <w:rFonts w:ascii="Times New Roman" w:hAnsi="Times New Roman" w:cs="Times New Roman"/>
          <w:b/>
          <w:color w:val="auto"/>
          <w:sz w:val="24"/>
          <w:szCs w:val="24"/>
        </w:rPr>
      </w:pPr>
      <w:bookmarkStart w:id="1" w:name="_Toc187328064"/>
      <w:r w:rsidRPr="008342B7">
        <w:rPr>
          <w:rFonts w:ascii="Times New Roman" w:hAnsi="Times New Roman" w:cs="Times New Roman"/>
          <w:b/>
          <w:color w:val="auto"/>
          <w:sz w:val="24"/>
          <w:szCs w:val="24"/>
        </w:rPr>
        <w:lastRenderedPageBreak/>
        <w:t>ABSTRACT</w:t>
      </w:r>
      <w:bookmarkEnd w:id="1"/>
    </w:p>
    <w:p w:rsidR="00751DCA" w:rsidRPr="008342B7" w:rsidRDefault="00751DCA" w:rsidP="00751DCA">
      <w:pPr>
        <w:spacing w:after="0" w:line="480" w:lineRule="auto"/>
        <w:ind w:right="473"/>
        <w:rPr>
          <w:rFonts w:ascii="Times New Roman" w:hAnsi="Times New Roman"/>
          <w:sz w:val="24"/>
          <w:szCs w:val="24"/>
        </w:rPr>
      </w:pPr>
      <w:r w:rsidRPr="008342B7">
        <w:rPr>
          <w:rFonts w:ascii="Times New Roman" w:hAnsi="Times New Roman"/>
          <w:sz w:val="24"/>
          <w:szCs w:val="24"/>
        </w:rPr>
        <w:t xml:space="preserve">Forage production for ruminants is constrained by factors such as limited land </w:t>
      </w:r>
      <w:proofErr w:type="spellStart"/>
      <w:r w:rsidRPr="008342B7">
        <w:rPr>
          <w:rFonts w:ascii="Times New Roman" w:hAnsi="Times New Roman"/>
          <w:sz w:val="24"/>
          <w:szCs w:val="24"/>
        </w:rPr>
        <w:t>availability</w:t>
      </w:r>
      <w:proofErr w:type="gramStart"/>
      <w:r w:rsidRPr="008342B7">
        <w:rPr>
          <w:rFonts w:ascii="Times New Roman" w:hAnsi="Times New Roman"/>
          <w:sz w:val="24"/>
          <w:szCs w:val="24"/>
        </w:rPr>
        <w:t>,and</w:t>
      </w:r>
      <w:proofErr w:type="spellEnd"/>
      <w:proofErr w:type="gramEnd"/>
      <w:r w:rsidRPr="008342B7">
        <w:rPr>
          <w:rFonts w:ascii="Times New Roman" w:hAnsi="Times New Roman"/>
          <w:sz w:val="24"/>
          <w:szCs w:val="24"/>
        </w:rPr>
        <w:t xml:space="preserve"> environmental challenges, particularly during dry seasons. Hydroponics fodder production presents an innovative and sustainable solution, ensuring a consistent supply of nutrient-rich feed and supporting optimal animal performance throughout the year. This study evaluated the nutritive quality of hydroponically produced fodder irrigated with water, cattle manure nutrient solutions (CMNS), and poultry manure nutrient solution (PMNS) and the selection preference by West African dwarf rams were also determined. Poultry and Cattle </w:t>
      </w:r>
      <w:proofErr w:type="spellStart"/>
      <w:r w:rsidRPr="008342B7">
        <w:rPr>
          <w:rFonts w:ascii="Times New Roman" w:hAnsi="Times New Roman"/>
          <w:sz w:val="24"/>
          <w:szCs w:val="24"/>
        </w:rPr>
        <w:t>faeces</w:t>
      </w:r>
      <w:proofErr w:type="spellEnd"/>
      <w:r w:rsidRPr="008342B7">
        <w:rPr>
          <w:rFonts w:ascii="Times New Roman" w:hAnsi="Times New Roman"/>
          <w:sz w:val="24"/>
          <w:szCs w:val="24"/>
        </w:rPr>
        <w:t xml:space="preserve"> were collected and air-dried. One kilogram </w:t>
      </w:r>
      <w:proofErr w:type="gramStart"/>
      <w:r w:rsidRPr="008342B7">
        <w:rPr>
          <w:rFonts w:ascii="Times New Roman" w:hAnsi="Times New Roman"/>
          <w:sz w:val="24"/>
          <w:szCs w:val="24"/>
        </w:rPr>
        <w:t>of each air-dried manures</w:t>
      </w:r>
      <w:proofErr w:type="gramEnd"/>
      <w:r w:rsidRPr="008342B7">
        <w:rPr>
          <w:rFonts w:ascii="Times New Roman" w:hAnsi="Times New Roman"/>
          <w:sz w:val="24"/>
          <w:szCs w:val="24"/>
        </w:rPr>
        <w:t xml:space="preserve"> was mixed continuously in 10 </w:t>
      </w:r>
      <w:proofErr w:type="spellStart"/>
      <w:r w:rsidRPr="008342B7">
        <w:rPr>
          <w:rFonts w:ascii="Times New Roman" w:hAnsi="Times New Roman"/>
          <w:sz w:val="24"/>
          <w:szCs w:val="24"/>
        </w:rPr>
        <w:t>litres</w:t>
      </w:r>
      <w:proofErr w:type="spellEnd"/>
      <w:r w:rsidRPr="008342B7">
        <w:rPr>
          <w:rFonts w:ascii="Times New Roman" w:hAnsi="Times New Roman"/>
          <w:sz w:val="24"/>
          <w:szCs w:val="24"/>
        </w:rPr>
        <w:t xml:space="preserve"> of water </w:t>
      </w:r>
      <w:proofErr w:type="spellStart"/>
      <w:r w:rsidRPr="008342B7">
        <w:rPr>
          <w:rFonts w:ascii="Times New Roman" w:hAnsi="Times New Roman"/>
          <w:sz w:val="24"/>
          <w:szCs w:val="24"/>
        </w:rPr>
        <w:t>todissolve</w:t>
      </w:r>
      <w:proofErr w:type="spellEnd"/>
      <w:r w:rsidRPr="008342B7">
        <w:rPr>
          <w:rFonts w:ascii="Times New Roman" w:hAnsi="Times New Roman"/>
          <w:sz w:val="24"/>
          <w:szCs w:val="24"/>
        </w:rPr>
        <w:t xml:space="preserve"> the particles and stored in different tanks. Premier Oba Super 2 Hybrid maize, Local maize, Red sorghum, and White sorghum seeds were purchased and soaked in clean water to allow </w:t>
      </w:r>
      <w:proofErr w:type="spellStart"/>
      <w:r w:rsidRPr="008342B7">
        <w:rPr>
          <w:rFonts w:ascii="Times New Roman" w:hAnsi="Times New Roman"/>
          <w:sz w:val="24"/>
          <w:szCs w:val="24"/>
        </w:rPr>
        <w:t>imbibition</w:t>
      </w:r>
      <w:proofErr w:type="spellEnd"/>
      <w:r w:rsidRPr="008342B7">
        <w:rPr>
          <w:rFonts w:ascii="Times New Roman" w:hAnsi="Times New Roman"/>
          <w:sz w:val="24"/>
          <w:szCs w:val="24"/>
        </w:rPr>
        <w:t xml:space="preserve">. The seeds were planted at a rate of 100g/tray, evenly spread in labeled trays, and irrigated with different nutrient solutions in the screen house. The seeds sprouted, and the </w:t>
      </w:r>
      <w:proofErr w:type="gramStart"/>
      <w:r w:rsidRPr="008342B7">
        <w:rPr>
          <w:rFonts w:ascii="Times New Roman" w:hAnsi="Times New Roman"/>
          <w:sz w:val="24"/>
          <w:szCs w:val="24"/>
        </w:rPr>
        <w:t>fodder were</w:t>
      </w:r>
      <w:proofErr w:type="gramEnd"/>
      <w:r w:rsidRPr="008342B7">
        <w:rPr>
          <w:rFonts w:ascii="Times New Roman" w:hAnsi="Times New Roman"/>
          <w:sz w:val="24"/>
          <w:szCs w:val="24"/>
        </w:rPr>
        <w:t xml:space="preserve"> harvested 10 days after sowing.  Growth parameters, dry matter yield, chemical composition, and </w:t>
      </w:r>
      <w:r w:rsidRPr="008342B7">
        <w:rPr>
          <w:rFonts w:ascii="Times New Roman" w:hAnsi="Times New Roman"/>
          <w:i/>
          <w:iCs/>
          <w:sz w:val="24"/>
          <w:szCs w:val="24"/>
        </w:rPr>
        <w:t>in vitro</w:t>
      </w:r>
      <w:r w:rsidRPr="008342B7">
        <w:rPr>
          <w:rFonts w:ascii="Times New Roman" w:hAnsi="Times New Roman"/>
          <w:sz w:val="24"/>
          <w:szCs w:val="24"/>
        </w:rPr>
        <w:t xml:space="preserve"> gas production were determined. An acceptability study was also carried out using Six (6) West African dwarf rams (WAD) with an average weight of 9.5 kg to determine the consumption value and coefficient of preference of the fodders. Data collected were subjected to General Linear Model analysis laid out in a factorial design. The results show that Hybrid maize fodder irrigated with </w:t>
      </w:r>
      <w:proofErr w:type="spellStart"/>
      <w:r w:rsidRPr="008342B7">
        <w:rPr>
          <w:rFonts w:ascii="Times New Roman" w:hAnsi="Times New Roman"/>
          <w:sz w:val="24"/>
          <w:szCs w:val="24"/>
        </w:rPr>
        <w:t>PMNShad</w:t>
      </w:r>
      <w:proofErr w:type="spellEnd"/>
      <w:r w:rsidRPr="008342B7">
        <w:rPr>
          <w:rFonts w:ascii="Times New Roman" w:hAnsi="Times New Roman"/>
          <w:sz w:val="24"/>
          <w:szCs w:val="24"/>
        </w:rPr>
        <w:t xml:space="preserve"> the highest (p&lt;0.05) dry matter yield. Hybrid maize irrigated with CMNS (2.60cm) and PMNS (2.58cm) solutions showed </w:t>
      </w:r>
      <w:proofErr w:type="gramStart"/>
      <w:r w:rsidRPr="008342B7">
        <w:rPr>
          <w:rFonts w:ascii="Times New Roman" w:hAnsi="Times New Roman"/>
          <w:sz w:val="24"/>
          <w:szCs w:val="24"/>
        </w:rPr>
        <w:t>significantly(</w:t>
      </w:r>
      <w:proofErr w:type="gramEnd"/>
      <w:r w:rsidRPr="008342B7">
        <w:rPr>
          <w:rFonts w:ascii="Times New Roman" w:hAnsi="Times New Roman"/>
          <w:sz w:val="24"/>
          <w:szCs w:val="24"/>
        </w:rPr>
        <w:t xml:space="preserve">p &lt; 0.05) higher number of leaves. Fodder irrigated with CMNS had the highest (95.75 %) dry matter content, while water-irrigated fodder had the lowest (90.20 %). Fodder irrigated with PMNS had the highest (p&lt;0.05) crude protein </w:t>
      </w:r>
      <w:proofErr w:type="gramStart"/>
      <w:r w:rsidRPr="008342B7">
        <w:rPr>
          <w:rFonts w:ascii="Times New Roman" w:hAnsi="Times New Roman"/>
          <w:sz w:val="24"/>
          <w:szCs w:val="24"/>
        </w:rPr>
        <w:t>content(</w:t>
      </w:r>
      <w:proofErr w:type="gramEnd"/>
      <w:r w:rsidRPr="008342B7">
        <w:rPr>
          <w:rFonts w:ascii="Times New Roman" w:hAnsi="Times New Roman"/>
          <w:sz w:val="24"/>
          <w:szCs w:val="24"/>
        </w:rPr>
        <w:t xml:space="preserve">14.91%), </w:t>
      </w:r>
      <w:r w:rsidRPr="008342B7">
        <w:rPr>
          <w:rFonts w:ascii="Times New Roman" w:hAnsi="Times New Roman"/>
          <w:sz w:val="24"/>
          <w:szCs w:val="24"/>
        </w:rPr>
        <w:lastRenderedPageBreak/>
        <w:t xml:space="preserve">whereas fodder irrigated with CMNS had lower ether extract levels (6.05%). Ash content was higher in fodder irrigated with CMNS (5.73 %) and PMNS (6.23 %). Acid detergent lignin (ADL) was higher (6.48 %) in water-irrigated fodder, whereas </w:t>
      </w:r>
      <w:proofErr w:type="spellStart"/>
      <w:r w:rsidRPr="008342B7">
        <w:rPr>
          <w:rFonts w:ascii="Times New Roman" w:hAnsi="Times New Roman"/>
          <w:sz w:val="24"/>
          <w:szCs w:val="24"/>
        </w:rPr>
        <w:t>hemicellulose</w:t>
      </w:r>
      <w:proofErr w:type="spellEnd"/>
      <w:r w:rsidRPr="008342B7">
        <w:rPr>
          <w:rFonts w:ascii="Times New Roman" w:hAnsi="Times New Roman"/>
          <w:sz w:val="24"/>
          <w:szCs w:val="24"/>
        </w:rPr>
        <w:t xml:space="preserve"> content was highest (p&lt;0.05) in fodder irrigated with CMNS (24.44 %). CMNS and water-irrigated fodder had similarly high dry matter digestibility (DMD) values (76.17% and 76.33%, respectively), while fodder irrigated with </w:t>
      </w:r>
      <w:proofErr w:type="spellStart"/>
      <w:r w:rsidRPr="008342B7">
        <w:rPr>
          <w:rFonts w:ascii="Times New Roman" w:hAnsi="Times New Roman"/>
          <w:sz w:val="24"/>
          <w:szCs w:val="24"/>
        </w:rPr>
        <w:t>PMNSrecorded</w:t>
      </w:r>
      <w:proofErr w:type="spellEnd"/>
      <w:r w:rsidRPr="008342B7">
        <w:rPr>
          <w:rFonts w:ascii="Times New Roman" w:hAnsi="Times New Roman"/>
          <w:sz w:val="24"/>
          <w:szCs w:val="24"/>
        </w:rPr>
        <w:t xml:space="preserve"> lower (73.50 %) </w:t>
      </w:r>
      <w:proofErr w:type="gramStart"/>
      <w:r w:rsidRPr="008342B7">
        <w:rPr>
          <w:rFonts w:ascii="Times New Roman" w:hAnsi="Times New Roman"/>
          <w:sz w:val="24"/>
          <w:szCs w:val="24"/>
        </w:rPr>
        <w:t>DMD value.</w:t>
      </w:r>
      <w:proofErr w:type="gramEnd"/>
      <w:r w:rsidRPr="008342B7">
        <w:rPr>
          <w:rFonts w:ascii="Times New Roman" w:hAnsi="Times New Roman"/>
          <w:sz w:val="24"/>
          <w:szCs w:val="24"/>
        </w:rPr>
        <w:t xml:space="preserve"> Hybrid maize fodder had the highest (181.67g/day</w:t>
      </w:r>
      <w:proofErr w:type="gramStart"/>
      <w:r w:rsidRPr="008342B7">
        <w:rPr>
          <w:rFonts w:ascii="Times New Roman" w:hAnsi="Times New Roman"/>
          <w:sz w:val="24"/>
          <w:szCs w:val="24"/>
        </w:rPr>
        <w:t>)consumption</w:t>
      </w:r>
      <w:proofErr w:type="gramEnd"/>
      <w:r w:rsidRPr="008342B7">
        <w:rPr>
          <w:rFonts w:ascii="Times New Roman" w:hAnsi="Times New Roman"/>
          <w:sz w:val="24"/>
          <w:szCs w:val="24"/>
        </w:rPr>
        <w:t xml:space="preserve"> and highest (2.59) coefficient of preference, whereas red sorghum fodder (26.67 g/day) and white sorghum fodder(33.33 g/day) had the lowest coefficients. Fodder irrigated with CMNS (81.50g/day), and PMNS (87.50g/day) had higher consumption when fed to WAD rams compared to those irrigated with water (65.25 g/day). Hybrid maize fodder was consumed for a longer time (5.23), indicating it was the most preferred fodder by the animals. Therefore, it can be concluded from this study that hybrid maize fodder irrigated with </w:t>
      </w:r>
      <w:proofErr w:type="spellStart"/>
      <w:r w:rsidRPr="008342B7">
        <w:rPr>
          <w:rFonts w:ascii="Times New Roman" w:hAnsi="Times New Roman"/>
          <w:sz w:val="24"/>
          <w:szCs w:val="24"/>
        </w:rPr>
        <w:t>PMNShas</w:t>
      </w:r>
      <w:proofErr w:type="spellEnd"/>
      <w:r w:rsidRPr="008342B7">
        <w:rPr>
          <w:rFonts w:ascii="Times New Roman" w:hAnsi="Times New Roman"/>
          <w:sz w:val="24"/>
          <w:szCs w:val="24"/>
        </w:rPr>
        <w:t xml:space="preserve"> higher growth, improved nutritional </w:t>
      </w:r>
      <w:proofErr w:type="spellStart"/>
      <w:r w:rsidRPr="008342B7">
        <w:rPr>
          <w:rFonts w:ascii="Times New Roman" w:hAnsi="Times New Roman"/>
          <w:sz w:val="24"/>
          <w:szCs w:val="24"/>
        </w:rPr>
        <w:t>quality,digestibility</w:t>
      </w:r>
      <w:proofErr w:type="spellEnd"/>
      <w:r w:rsidRPr="008342B7">
        <w:rPr>
          <w:rFonts w:ascii="Times New Roman" w:hAnsi="Times New Roman"/>
          <w:sz w:val="24"/>
          <w:szCs w:val="24"/>
        </w:rPr>
        <w:t>, better consumption, and coefficient of preference, making it the most preferred fodder by WAD rams.</w:t>
      </w:r>
    </w:p>
    <w:p w:rsidR="00187245" w:rsidRPr="008342B7" w:rsidRDefault="00187245" w:rsidP="00751DCA">
      <w:pPr>
        <w:rPr>
          <w:rFonts w:ascii="Times New Roman" w:hAnsi="Times New Roman"/>
          <w:sz w:val="24"/>
          <w:szCs w:val="24"/>
        </w:rPr>
      </w:pPr>
    </w:p>
    <w:sectPr w:rsidR="00187245" w:rsidRPr="008342B7" w:rsidSect="00187245">
      <w:footerReference w:type="default" r:id="rId4"/>
      <w:footerReference w:type="first" r:id="rId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33A7" w:rsidRDefault="008342B7">
    <w:pPr>
      <w:pStyle w:val="Footer"/>
      <w:jc w:val="center"/>
    </w:pPr>
    <w:r>
      <w:fldChar w:fldCharType="begin"/>
    </w:r>
    <w:r>
      <w:instrText xml:space="preserve"> PAGE </w:instrText>
    </w:r>
    <w:r>
      <w:fldChar w:fldCharType="separate"/>
    </w:r>
    <w:r>
      <w:rPr>
        <w:noProof/>
      </w:rPr>
      <w:t>2</w:t>
    </w:r>
    <w:r>
      <w:fldChar w:fldCharType="end"/>
    </w:r>
  </w:p>
  <w:p w:rsidR="009333A7" w:rsidRDefault="008342B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86755772"/>
      <w:docPartObj>
        <w:docPartGallery w:val="Page Numbers (Bottom of Page)"/>
        <w:docPartUnique/>
      </w:docPartObj>
    </w:sdtPr>
    <w:sdtEndPr>
      <w:rPr>
        <w:noProof/>
      </w:rPr>
    </w:sdtEndPr>
    <w:sdtContent>
      <w:p w:rsidR="009333A7" w:rsidRDefault="008342B7">
        <w:pPr>
          <w:pStyle w:val="Footer"/>
          <w:jc w:val="center"/>
        </w:pPr>
        <w:r>
          <w:fldChar w:fldCharType="begin"/>
        </w:r>
        <w:r>
          <w:instrText xml:space="preserve"> PAGE   \* MERGEFORMAT </w:instrText>
        </w:r>
        <w:r>
          <w:fldChar w:fldCharType="separate"/>
        </w:r>
        <w:r w:rsidR="00751DCA">
          <w:rPr>
            <w:noProof/>
          </w:rPr>
          <w:t>i</w:t>
        </w:r>
        <w:r>
          <w:rPr>
            <w:noProof/>
          </w:rPr>
          <w:fldChar w:fldCharType="end"/>
        </w:r>
      </w:p>
    </w:sdtContent>
  </w:sdt>
  <w:p w:rsidR="009333A7" w:rsidRDefault="008342B7">
    <w:pPr>
      <w:pStyle w:val="Foote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characterSpacingControl w:val="doNotCompress"/>
  <w:compat/>
  <w:rsids>
    <w:rsidRoot w:val="00751DCA"/>
    <w:rsid w:val="00187245"/>
    <w:rsid w:val="00751DCA"/>
    <w:rsid w:val="008342B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1DCA"/>
    <w:rPr>
      <w:rFonts w:ascii="Calibri" w:eastAsia="SimSun" w:hAnsi="Calibri" w:cs="Times New Roman"/>
      <w:lang w:eastAsia="zh-CN"/>
    </w:rPr>
  </w:style>
  <w:style w:type="paragraph" w:styleId="Heading1">
    <w:name w:val="heading 1"/>
    <w:basedOn w:val="Normal"/>
    <w:next w:val="Normal"/>
    <w:link w:val="Heading1Char"/>
    <w:uiPriority w:val="9"/>
    <w:qFormat/>
    <w:rsid w:val="00751DC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1DCA"/>
    <w:rPr>
      <w:rFonts w:asciiTheme="majorHAnsi" w:eastAsiaTheme="majorEastAsia" w:hAnsiTheme="majorHAnsi" w:cstheme="majorBidi"/>
      <w:color w:val="365F91" w:themeColor="accent1" w:themeShade="BF"/>
      <w:sz w:val="32"/>
      <w:szCs w:val="32"/>
      <w:lang w:eastAsia="zh-CN"/>
    </w:rPr>
  </w:style>
  <w:style w:type="character" w:customStyle="1" w:styleId="FooterChar">
    <w:name w:val="Footer Char"/>
    <w:link w:val="Footer"/>
    <w:uiPriority w:val="99"/>
    <w:rsid w:val="00751DCA"/>
    <w:rPr>
      <w:rFonts w:ascii="Calibri" w:eastAsia="SimSun" w:hAnsi="Calibri" w:cs="Times New Roman"/>
      <w:lang w:eastAsia="zh-CN"/>
    </w:rPr>
  </w:style>
  <w:style w:type="paragraph" w:styleId="Footer">
    <w:name w:val="footer"/>
    <w:basedOn w:val="Normal"/>
    <w:link w:val="FooterChar"/>
    <w:uiPriority w:val="99"/>
    <w:rsid w:val="00751DCA"/>
    <w:pPr>
      <w:tabs>
        <w:tab w:val="center" w:pos="4680"/>
        <w:tab w:val="right" w:pos="9360"/>
      </w:tabs>
      <w:spacing w:after="0" w:line="240" w:lineRule="auto"/>
    </w:pPr>
  </w:style>
  <w:style w:type="character" w:customStyle="1" w:styleId="FooterChar1">
    <w:name w:val="Footer Char1"/>
    <w:basedOn w:val="DefaultParagraphFont"/>
    <w:link w:val="Footer"/>
    <w:uiPriority w:val="99"/>
    <w:semiHidden/>
    <w:rsid w:val="00751DCA"/>
    <w:rPr>
      <w:rFonts w:ascii="Calibri" w:eastAsia="SimSun" w:hAnsi="Calibri" w:cs="Times New Roman"/>
      <w:lang w:eastAsia="zh-CN"/>
    </w:rPr>
  </w:style>
  <w:style w:type="paragraph" w:customStyle="1" w:styleId="Default">
    <w:name w:val="Default"/>
    <w:rsid w:val="00751DCA"/>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2.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568</Words>
  <Characters>3241</Characters>
  <Application>Microsoft Office Word</Application>
  <DocSecurity>0</DocSecurity>
  <Lines>27</Lines>
  <Paragraphs>7</Paragraphs>
  <ScaleCrop>false</ScaleCrop>
  <Company/>
  <LinksUpToDate>false</LinksUpToDate>
  <CharactersWithSpaces>3802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2</cp:revision>
  <dcterms:created xsi:type="dcterms:W3CDTF">2025-12-02T13:26:00Z</dcterms:created>
  <dcterms:modified xsi:type="dcterms:W3CDTF">2025-12-02T13:28:00Z</dcterms:modified>
</cp:coreProperties>
</file>