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</w:rPr>
      </w:pPr>
    </w:p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</w:rPr>
      </w:pPr>
      <w:r w:rsidRPr="00CE66F0">
        <w:rPr>
          <w:rFonts w:ascii="Times New Roman" w:hAnsi="Times New Roman" w:cs="Times New Roman"/>
          <w:b/>
          <w:bCs/>
          <w:color w:val="auto"/>
        </w:rPr>
        <w:t xml:space="preserve">MINERAL CONTENTS AND SECONDARY METABOLITES OF </w:t>
      </w:r>
      <w:proofErr w:type="spellStart"/>
      <w:r w:rsidRPr="00CE66F0">
        <w:rPr>
          <w:rFonts w:ascii="Times New Roman" w:hAnsi="Times New Roman" w:cs="Times New Roman"/>
          <w:b/>
          <w:bCs/>
          <w:i/>
          <w:iCs/>
          <w:color w:val="auto"/>
        </w:rPr>
        <w:t>Megathyrsus</w:t>
      </w:r>
      <w:proofErr w:type="spellEnd"/>
      <w:r w:rsidRPr="00CE66F0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CE66F0">
        <w:rPr>
          <w:rFonts w:ascii="Times New Roman" w:hAnsi="Times New Roman" w:cs="Times New Roman"/>
          <w:b/>
          <w:bCs/>
          <w:i/>
          <w:iCs/>
          <w:color w:val="auto"/>
        </w:rPr>
        <w:t>maximus</w:t>
      </w:r>
      <w:proofErr w:type="spellEnd"/>
      <w:r w:rsidRPr="00CE66F0">
        <w:rPr>
          <w:rFonts w:ascii="Times New Roman" w:hAnsi="Times New Roman" w:cs="Times New Roman"/>
          <w:b/>
          <w:bCs/>
          <w:i/>
          <w:iCs/>
          <w:color w:val="auto"/>
        </w:rPr>
        <w:t xml:space="preserve">, </w:t>
      </w:r>
      <w:proofErr w:type="spellStart"/>
      <w:r w:rsidRPr="00CE66F0">
        <w:rPr>
          <w:rFonts w:ascii="Times New Roman" w:hAnsi="Times New Roman" w:cs="Times New Roman"/>
          <w:b/>
          <w:bCs/>
          <w:i/>
          <w:iCs/>
          <w:color w:val="auto"/>
        </w:rPr>
        <w:t>Pueraria</w:t>
      </w:r>
      <w:proofErr w:type="spellEnd"/>
      <w:r w:rsidRPr="00CE66F0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CE66F0">
        <w:rPr>
          <w:rFonts w:ascii="Times New Roman" w:hAnsi="Times New Roman" w:cs="Times New Roman"/>
          <w:b/>
          <w:bCs/>
          <w:i/>
          <w:iCs/>
          <w:color w:val="auto"/>
        </w:rPr>
        <w:t>phaseoloides</w:t>
      </w:r>
      <w:proofErr w:type="spellEnd"/>
      <w:r w:rsidRPr="00CE66F0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r w:rsidRPr="00CE66F0">
        <w:rPr>
          <w:rFonts w:ascii="Times New Roman" w:hAnsi="Times New Roman" w:cs="Times New Roman"/>
          <w:b/>
          <w:bCs/>
          <w:color w:val="auto"/>
        </w:rPr>
        <w:t>AND THEIR MIXTURES</w:t>
      </w: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CE66F0">
        <w:rPr>
          <w:rFonts w:ascii="Times New Roman" w:hAnsi="Times New Roman" w:cs="Times New Roman"/>
          <w:b/>
          <w:bCs/>
          <w:color w:val="auto"/>
        </w:rPr>
        <w:t>BY</w:t>
      </w: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CE66F0">
        <w:rPr>
          <w:rFonts w:ascii="Times New Roman" w:hAnsi="Times New Roman" w:cs="Times New Roman"/>
          <w:b/>
          <w:bCs/>
          <w:color w:val="auto"/>
        </w:rPr>
        <w:t>OYETUNJI, MOTUNRAYO FATIMAT</w:t>
      </w:r>
    </w:p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CE66F0">
        <w:rPr>
          <w:rFonts w:ascii="Times New Roman" w:hAnsi="Times New Roman" w:cs="Times New Roman"/>
          <w:b/>
          <w:bCs/>
          <w:color w:val="auto"/>
        </w:rPr>
        <w:t>MATRIC NO: 20180985</w:t>
      </w: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CE66F0">
        <w:rPr>
          <w:rFonts w:ascii="Times New Roman" w:hAnsi="Times New Roman" w:cs="Times New Roman"/>
          <w:b/>
          <w:bCs/>
          <w:color w:val="auto"/>
        </w:rPr>
        <w:t>A PROJECT SUBMITTED TO THE COLLEGE OF ANIMAL SCIENCE AND</w:t>
      </w:r>
    </w:p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CE66F0">
        <w:rPr>
          <w:rFonts w:ascii="Times New Roman" w:hAnsi="Times New Roman" w:cs="Times New Roman"/>
          <w:b/>
          <w:bCs/>
          <w:color w:val="auto"/>
        </w:rPr>
        <w:t>LIVESTOCK PRODUCTION IN PARTIAL FULFILLMENT OF THE REQUIREMENT</w:t>
      </w:r>
    </w:p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proofErr w:type="gramStart"/>
      <w:r w:rsidRPr="00CE66F0">
        <w:rPr>
          <w:rFonts w:ascii="Times New Roman" w:hAnsi="Times New Roman" w:cs="Times New Roman"/>
          <w:b/>
          <w:bCs/>
          <w:color w:val="auto"/>
        </w:rPr>
        <w:t>FOR THE AWARD OF BACHELOR DEGREE (B. AGRIC HONS.)</w:t>
      </w:r>
      <w:proofErr w:type="gramEnd"/>
      <w:r w:rsidRPr="00CE66F0">
        <w:rPr>
          <w:rFonts w:ascii="Times New Roman" w:hAnsi="Times New Roman" w:cs="Times New Roman"/>
          <w:b/>
          <w:bCs/>
          <w:color w:val="auto"/>
        </w:rPr>
        <w:t xml:space="preserve"> OF THE FEDERAL</w:t>
      </w:r>
    </w:p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CE66F0">
        <w:rPr>
          <w:rFonts w:ascii="Times New Roman" w:hAnsi="Times New Roman" w:cs="Times New Roman"/>
          <w:b/>
          <w:bCs/>
          <w:color w:val="auto"/>
        </w:rPr>
        <w:t>UNIVERSITY OF AGRICULTURE, OGUN STATE, NIGERIA</w:t>
      </w: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</w:p>
    <w:p w:rsid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</w:p>
    <w:p w:rsidR="00CE66F0" w:rsidRPr="00CE66F0" w:rsidRDefault="00CE66F0" w:rsidP="00CE66F0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CE66F0">
        <w:rPr>
          <w:rFonts w:ascii="Times New Roman" w:hAnsi="Times New Roman" w:cs="Times New Roman"/>
          <w:color w:val="auto"/>
        </w:rPr>
        <w:t>SEPTEMBER, 2024</w:t>
      </w:r>
    </w:p>
    <w:p w:rsidR="00CE66F0" w:rsidRDefault="00CE66F0" w:rsidP="00CE66F0">
      <w:pPr>
        <w:pStyle w:val="Default"/>
        <w:rPr>
          <w:color w:val="auto"/>
        </w:rPr>
      </w:pPr>
    </w:p>
    <w:p w:rsidR="00CE66F0" w:rsidRDefault="00CE66F0" w:rsidP="00CE66F0">
      <w:pPr>
        <w:pStyle w:val="Default"/>
        <w:rPr>
          <w:color w:val="auto"/>
        </w:rPr>
      </w:pPr>
    </w:p>
    <w:p w:rsidR="00CE66F0" w:rsidRDefault="00CE66F0" w:rsidP="00CE66F0">
      <w:pPr>
        <w:pStyle w:val="Default"/>
        <w:rPr>
          <w:color w:val="auto"/>
        </w:rPr>
      </w:pPr>
    </w:p>
    <w:p w:rsidR="00CE66F0" w:rsidRDefault="00CE66F0" w:rsidP="00CE66F0">
      <w:pPr>
        <w:pStyle w:val="Default"/>
        <w:rPr>
          <w:color w:val="auto"/>
        </w:rPr>
      </w:pPr>
    </w:p>
    <w:p w:rsidR="00CE66F0" w:rsidRDefault="00CE66F0" w:rsidP="00CE66F0">
      <w:pPr>
        <w:pStyle w:val="Default"/>
        <w:rPr>
          <w:color w:val="auto"/>
        </w:rPr>
      </w:pPr>
    </w:p>
    <w:p w:rsidR="00CE66F0" w:rsidRDefault="00CE66F0" w:rsidP="00CE66F0">
      <w:pPr>
        <w:pStyle w:val="Default"/>
        <w:rPr>
          <w:color w:val="auto"/>
        </w:rPr>
      </w:pPr>
    </w:p>
    <w:p w:rsidR="00CE66F0" w:rsidRDefault="00CE66F0" w:rsidP="00CE66F0">
      <w:pPr>
        <w:pStyle w:val="Default"/>
        <w:rPr>
          <w:color w:val="auto"/>
        </w:rPr>
      </w:pPr>
    </w:p>
    <w:p w:rsidR="00CE66F0" w:rsidRDefault="00CE66F0" w:rsidP="00CE66F0">
      <w:pPr>
        <w:pStyle w:val="Default"/>
        <w:rPr>
          <w:color w:val="auto"/>
        </w:rPr>
      </w:pPr>
    </w:p>
    <w:p w:rsidR="00CE66F0" w:rsidRPr="00CE66F0" w:rsidRDefault="00CE66F0" w:rsidP="00CE66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r w:rsidRPr="00CE66F0">
        <w:rPr>
          <w:rFonts w:ascii="Times New Roman" w:hAnsi="Times New Roman" w:cs="Times New Roman"/>
          <w:b/>
          <w:bCs/>
          <w:color w:val="000000"/>
          <w:sz w:val="23"/>
          <w:szCs w:val="23"/>
        </w:rPr>
        <w:t>ABSTRACT</w:t>
      </w:r>
    </w:p>
    <w:p w:rsidR="00CE66F0" w:rsidRPr="00CE66F0" w:rsidRDefault="00CE66F0" w:rsidP="00CE66F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6F0">
        <w:rPr>
          <w:rFonts w:ascii="Times New Roman" w:hAnsi="Times New Roman" w:cs="Times New Roman"/>
          <w:color w:val="000000"/>
          <w:sz w:val="24"/>
          <w:szCs w:val="24"/>
        </w:rPr>
        <w:t xml:space="preserve">The study evaluated the mineral contents and secondary metabolites of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Megathyrsus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maximus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Pueraria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phaseoloides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CE66F0">
        <w:rPr>
          <w:rFonts w:ascii="Times New Roman" w:hAnsi="Times New Roman" w:cs="Times New Roman"/>
          <w:color w:val="000000"/>
          <w:sz w:val="24"/>
          <w:szCs w:val="24"/>
        </w:rPr>
        <w:t xml:space="preserve">and their mixtures. The forage types were harvested at 6 weeks after planting during the rainy season from 15 cm above ground level. Mineral and anti-nutritional factors of the forages were evaluated. The statistical analysis was a one-way analysis and replicated three times. The result indicated that Mixing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Pueraria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phaseoloides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CE66F0">
        <w:rPr>
          <w:rFonts w:ascii="Times New Roman" w:hAnsi="Times New Roman" w:cs="Times New Roman"/>
          <w:color w:val="000000"/>
          <w:sz w:val="24"/>
          <w:szCs w:val="24"/>
        </w:rPr>
        <w:t xml:space="preserve">and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Megathyrsus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maximus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CE66F0">
        <w:rPr>
          <w:rFonts w:ascii="Times New Roman" w:hAnsi="Times New Roman" w:cs="Times New Roman"/>
          <w:color w:val="000000"/>
          <w:sz w:val="24"/>
          <w:szCs w:val="24"/>
        </w:rPr>
        <w:t xml:space="preserve">offered a more balanced mineral profile than the pure forage treatments. Also, the inclusion of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Megathyrsus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maximus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CE66F0">
        <w:rPr>
          <w:rFonts w:ascii="Times New Roman" w:hAnsi="Times New Roman" w:cs="Times New Roman"/>
          <w:color w:val="000000"/>
          <w:sz w:val="24"/>
          <w:szCs w:val="24"/>
        </w:rPr>
        <w:t xml:space="preserve">in the forage mixtures can effectively mitigate the negative impact of anti-nutritional factors commonly found in legumes, such as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Pueraria</w:t>
      </w:r>
      <w:proofErr w:type="spellEnd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CE66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phaseoloides</w:t>
      </w:r>
      <w:proofErr w:type="spellEnd"/>
      <w:r w:rsidRPr="00CE66F0">
        <w:rPr>
          <w:rFonts w:ascii="Times New Roman" w:hAnsi="Times New Roman" w:cs="Times New Roman"/>
          <w:color w:val="000000"/>
          <w:sz w:val="24"/>
          <w:szCs w:val="24"/>
        </w:rPr>
        <w:t xml:space="preserve">. This study provides valuable insight that mixing grass and legume increased animal nutrient and reduce the negative impact of </w:t>
      </w:r>
    </w:p>
    <w:p w:rsidR="00CE66F0" w:rsidRPr="00CE66F0" w:rsidRDefault="00CE66F0" w:rsidP="00CE66F0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  <w:proofErr w:type="spellStart"/>
      <w:proofErr w:type="gramStart"/>
      <w:r w:rsidRPr="00CE66F0">
        <w:rPr>
          <w:rFonts w:ascii="Times New Roman" w:hAnsi="Times New Roman" w:cs="Times New Roman"/>
        </w:rPr>
        <w:t>antinutritional</w:t>
      </w:r>
      <w:proofErr w:type="spellEnd"/>
      <w:proofErr w:type="gramEnd"/>
      <w:r w:rsidRPr="00CE66F0">
        <w:rPr>
          <w:rFonts w:ascii="Times New Roman" w:hAnsi="Times New Roman" w:cs="Times New Roman"/>
        </w:rPr>
        <w:t xml:space="preserve"> factors.</w:t>
      </w:r>
    </w:p>
    <w:sectPr w:rsidR="00CE66F0" w:rsidRPr="00CE66F0" w:rsidSect="00344A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CE66F0"/>
    <w:rsid w:val="00344AC1"/>
    <w:rsid w:val="00CE66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A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E66F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198</Words>
  <Characters>1134</Characters>
  <Application>Microsoft Office Word</Application>
  <DocSecurity>0</DocSecurity>
  <Lines>9</Lines>
  <Paragraphs>2</Paragraphs>
  <ScaleCrop>false</ScaleCrop>
  <Company/>
  <LinksUpToDate>false</LinksUpToDate>
  <CharactersWithSpaces>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2025-12-22T10:20:00Z</dcterms:created>
  <dcterms:modified xsi:type="dcterms:W3CDTF">2025-12-22T10:22:00Z</dcterms:modified>
</cp:coreProperties>
</file>