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5DC7" w:rsidRDefault="00985DC7" w:rsidP="00985DC7">
      <w:pPr>
        <w:pStyle w:val="NormalWeb"/>
        <w:spacing w:beforeAutospacing="0" w:afterAutospacing="0" w:line="480" w:lineRule="auto"/>
        <w:jc w:val="center"/>
      </w:pPr>
      <w:r>
        <w:t xml:space="preserve">GEOGRAPHICAL DISTRIBUTION AND MOLECULAR CHARACTERIZATION OF </w:t>
      </w:r>
      <w:proofErr w:type="spellStart"/>
      <w:r>
        <w:rPr>
          <w:i/>
        </w:rPr>
        <w:t>Microsporidia</w:t>
      </w:r>
      <w:proofErr w:type="spellEnd"/>
      <w:r>
        <w:rPr>
          <w:i/>
        </w:rPr>
        <w:t xml:space="preserve"> </w:t>
      </w:r>
      <w:r>
        <w:rPr>
          <w:iCs/>
        </w:rPr>
        <w:t>spp.</w:t>
      </w:r>
      <w:r>
        <w:rPr>
          <w:i/>
        </w:rPr>
        <w:t xml:space="preserve"> </w:t>
      </w:r>
      <w:r>
        <w:t>IN TICK POPULATION IN ABEOKUTA, OGUN STATE, NIGERIA</w:t>
      </w:r>
    </w:p>
    <w:p w:rsidR="00985DC7" w:rsidRDefault="00985DC7" w:rsidP="00985DC7">
      <w:pPr>
        <w:spacing w:line="360" w:lineRule="auto"/>
        <w:jc w:val="center"/>
        <w:rPr>
          <w:color w:val="000000"/>
        </w:rPr>
      </w:pPr>
      <w:r>
        <w:rPr>
          <w:color w:val="000000"/>
        </w:rPr>
        <w:t xml:space="preserve"> </w:t>
      </w:r>
    </w:p>
    <w:p w:rsidR="00985DC7" w:rsidRDefault="00985DC7" w:rsidP="00985DC7">
      <w:pPr>
        <w:jc w:val="center"/>
        <w:rPr>
          <w:color w:val="000000"/>
        </w:rPr>
      </w:pPr>
      <w:r>
        <w:rPr>
          <w:color w:val="000000"/>
        </w:rPr>
        <w:br/>
        <w:t>BY</w:t>
      </w:r>
    </w:p>
    <w:p w:rsidR="00985DC7" w:rsidRDefault="00985DC7" w:rsidP="00985DC7">
      <w:pPr>
        <w:spacing w:line="480" w:lineRule="auto"/>
        <w:jc w:val="center"/>
        <w:rPr>
          <w:color w:val="000000"/>
        </w:rPr>
      </w:pPr>
      <w:r>
        <w:rPr>
          <w:color w:val="000000"/>
        </w:rPr>
        <w:t xml:space="preserve"> </w:t>
      </w:r>
    </w:p>
    <w:p w:rsidR="00985DC7" w:rsidRDefault="00985DC7" w:rsidP="00985DC7">
      <w:pPr>
        <w:spacing w:line="480" w:lineRule="auto"/>
        <w:jc w:val="center"/>
        <w:rPr>
          <w:color w:val="000000"/>
        </w:rPr>
      </w:pPr>
      <w:r>
        <w:rPr>
          <w:color w:val="000000"/>
        </w:rPr>
        <w:t xml:space="preserve"> </w:t>
      </w:r>
    </w:p>
    <w:p w:rsidR="00985DC7" w:rsidRDefault="00985DC7" w:rsidP="00985DC7">
      <w:pPr>
        <w:spacing w:line="480" w:lineRule="auto"/>
        <w:jc w:val="center"/>
        <w:rPr>
          <w:color w:val="000000"/>
        </w:rPr>
      </w:pPr>
      <w:r>
        <w:rPr>
          <w:color w:val="000000"/>
        </w:rPr>
        <w:t>AJAGBE, DORCAS OLUWAKEMI (PG 18/0603)</w:t>
      </w:r>
    </w:p>
    <w:p w:rsidR="00985DC7" w:rsidRDefault="00985DC7" w:rsidP="00985DC7">
      <w:pPr>
        <w:spacing w:line="480" w:lineRule="auto"/>
        <w:jc w:val="center"/>
        <w:rPr>
          <w:color w:val="000000"/>
        </w:rPr>
      </w:pPr>
      <w:r>
        <w:rPr>
          <w:color w:val="000000"/>
        </w:rPr>
        <w:t>B. Sc. Zoology (FUNAAB)</w:t>
      </w:r>
    </w:p>
    <w:p w:rsidR="00985DC7" w:rsidRDefault="00985DC7" w:rsidP="00985DC7">
      <w:pPr>
        <w:spacing w:line="480" w:lineRule="auto"/>
        <w:rPr>
          <w:color w:val="000000"/>
        </w:rPr>
      </w:pPr>
      <w:r>
        <w:rPr>
          <w:color w:val="000000"/>
        </w:rPr>
        <w:t xml:space="preserve"> </w:t>
      </w:r>
    </w:p>
    <w:p w:rsidR="00985DC7" w:rsidRDefault="00985DC7" w:rsidP="00985DC7">
      <w:pPr>
        <w:autoSpaceDE w:val="0"/>
        <w:autoSpaceDN w:val="0"/>
        <w:adjustRightInd w:val="0"/>
        <w:spacing w:line="480" w:lineRule="auto"/>
        <w:jc w:val="center"/>
      </w:pPr>
      <w:r>
        <w:t xml:space="preserve"> </w:t>
      </w:r>
    </w:p>
    <w:p w:rsidR="00985DC7" w:rsidRDefault="00985DC7" w:rsidP="00985DC7">
      <w:pPr>
        <w:autoSpaceDE w:val="0"/>
        <w:autoSpaceDN w:val="0"/>
        <w:adjustRightInd w:val="0"/>
        <w:spacing w:line="480" w:lineRule="auto"/>
        <w:jc w:val="center"/>
      </w:pPr>
      <w:r>
        <w:t xml:space="preserve"> </w:t>
      </w:r>
    </w:p>
    <w:p w:rsidR="00985DC7" w:rsidRDefault="00985DC7" w:rsidP="00985DC7">
      <w:pPr>
        <w:autoSpaceDE w:val="0"/>
        <w:autoSpaceDN w:val="0"/>
        <w:adjustRightInd w:val="0"/>
        <w:spacing w:line="480" w:lineRule="auto"/>
        <w:jc w:val="center"/>
      </w:pPr>
      <w:r>
        <w:t xml:space="preserve">A dissertation submitted to the Department of Pure and Applied Zoology, College of Biological Sciences, Federal University of Agriculture, Abeokuta in partial fulfillment of the requirements for the award of degree of Master of Science in </w:t>
      </w:r>
      <w:proofErr w:type="spellStart"/>
      <w:r>
        <w:t>Parasitology</w:t>
      </w:r>
      <w:proofErr w:type="spellEnd"/>
      <w:r>
        <w:t>.</w:t>
      </w:r>
    </w:p>
    <w:p w:rsidR="00985DC7" w:rsidRDefault="00985DC7" w:rsidP="00985DC7">
      <w:pPr>
        <w:spacing w:line="480" w:lineRule="auto"/>
        <w:jc w:val="center"/>
        <w:rPr>
          <w:color w:val="000000"/>
        </w:rPr>
      </w:pPr>
      <w:r>
        <w:rPr>
          <w:color w:val="000000"/>
        </w:rPr>
        <w:t xml:space="preserve"> </w:t>
      </w:r>
    </w:p>
    <w:p w:rsidR="00985DC7" w:rsidRDefault="00985DC7" w:rsidP="00985DC7">
      <w:pPr>
        <w:spacing w:line="480" w:lineRule="auto"/>
        <w:rPr>
          <w:color w:val="000000"/>
        </w:rPr>
      </w:pPr>
      <w:r>
        <w:rPr>
          <w:color w:val="000000"/>
        </w:rPr>
        <w:t xml:space="preserve"> </w:t>
      </w:r>
    </w:p>
    <w:p w:rsidR="00985DC7" w:rsidRDefault="00985DC7" w:rsidP="00985DC7">
      <w:pPr>
        <w:spacing w:line="480" w:lineRule="auto"/>
        <w:jc w:val="center"/>
        <w:rPr>
          <w:color w:val="000000"/>
        </w:rPr>
      </w:pPr>
      <w:r>
        <w:rPr>
          <w:color w:val="000000"/>
        </w:rPr>
        <w:t>SEPTEMBER 2023</w:t>
      </w:r>
    </w:p>
    <w:p w:rsidR="00985DC7" w:rsidRDefault="00985DC7" w:rsidP="00985DC7">
      <w:pPr>
        <w:tabs>
          <w:tab w:val="left" w:pos="2250"/>
          <w:tab w:val="left" w:pos="2340"/>
        </w:tabs>
        <w:spacing w:after="240"/>
        <w:jc w:val="center"/>
        <w:rPr>
          <w:b/>
          <w:bCs/>
        </w:rPr>
      </w:pPr>
      <w:r>
        <w:rPr>
          <w:b/>
          <w:bCs/>
          <w:sz w:val="40"/>
          <w:szCs w:val="40"/>
        </w:rPr>
        <w:lastRenderedPageBreak/>
        <w:t>ABSTRACT</w:t>
      </w:r>
    </w:p>
    <w:p w:rsidR="00985DC7" w:rsidRDefault="00985DC7" w:rsidP="00985DC7">
      <w:pPr>
        <w:spacing w:after="100" w:afterAutospacing="1" w:line="480" w:lineRule="auto"/>
      </w:pPr>
      <w:proofErr w:type="spellStart"/>
      <w:r>
        <w:rPr>
          <w:i/>
        </w:rPr>
        <w:t>Microsporidia</w:t>
      </w:r>
      <w:proofErr w:type="spellEnd"/>
      <w:r>
        <w:t xml:space="preserve"> are </w:t>
      </w:r>
      <w:proofErr w:type="spellStart"/>
      <w:r>
        <w:t>endosymbionts</w:t>
      </w:r>
      <w:proofErr w:type="spellEnd"/>
      <w:r>
        <w:t xml:space="preserve"> targeted as potential microorganisms for biological control of arthropod vectors. However, not much is known about their distribution in tick population in </w:t>
      </w:r>
      <w:proofErr w:type="spellStart"/>
      <w:r>
        <w:t>Ogun</w:t>
      </w:r>
      <w:proofErr w:type="spellEnd"/>
      <w:r>
        <w:t xml:space="preserve"> State. The present study therefore, mapped the geographical distribution and molecular characterization of </w:t>
      </w:r>
      <w:proofErr w:type="spellStart"/>
      <w:r>
        <w:rPr>
          <w:i/>
        </w:rPr>
        <w:t>Microsporidia</w:t>
      </w:r>
      <w:proofErr w:type="spellEnd"/>
      <w:r>
        <w:rPr>
          <w:i/>
        </w:rPr>
        <w:t xml:space="preserve"> </w:t>
      </w:r>
      <w:r>
        <w:t xml:space="preserve">spp. in ticks’ populations. Ticks samples were collected from 68 cattle from </w:t>
      </w:r>
      <w:proofErr w:type="spellStart"/>
      <w:r>
        <w:t>Isoro</w:t>
      </w:r>
      <w:proofErr w:type="spellEnd"/>
      <w:r>
        <w:t xml:space="preserve"> </w:t>
      </w:r>
      <w:proofErr w:type="spellStart"/>
      <w:r>
        <w:t>Aje</w:t>
      </w:r>
      <w:proofErr w:type="spellEnd"/>
      <w:r>
        <w:t xml:space="preserve"> </w:t>
      </w:r>
      <w:proofErr w:type="spellStart"/>
      <w:r>
        <w:t>Gbonagun</w:t>
      </w:r>
      <w:proofErr w:type="spellEnd"/>
      <w:r>
        <w:t xml:space="preserve">, </w:t>
      </w:r>
      <w:proofErr w:type="spellStart"/>
      <w:r>
        <w:t>Asero</w:t>
      </w:r>
      <w:proofErr w:type="spellEnd"/>
      <w:r>
        <w:t xml:space="preserve">, and </w:t>
      </w:r>
      <w:proofErr w:type="spellStart"/>
      <w:r>
        <w:t>Lafenwa</w:t>
      </w:r>
      <w:proofErr w:type="spellEnd"/>
      <w:r>
        <w:t xml:space="preserve"> abattoir respectively, and 13 dogs from the State Veterinary Hospital, </w:t>
      </w:r>
      <w:proofErr w:type="spellStart"/>
      <w:r>
        <w:t>Ita-Eko</w:t>
      </w:r>
      <w:proofErr w:type="spellEnd"/>
      <w:r>
        <w:t xml:space="preserve">, all in </w:t>
      </w:r>
      <w:proofErr w:type="spellStart"/>
      <w:r>
        <w:t>Ogun</w:t>
      </w:r>
      <w:proofErr w:type="spellEnd"/>
      <w:r>
        <w:t xml:space="preserve"> State, Nigeria. The ticks were morphologically identified and characterized into sex and developmental stage. DNA extracted from the ticks was subjected to PCR amplification using the universal </w:t>
      </w:r>
      <w:proofErr w:type="spellStart"/>
      <w:r>
        <w:rPr>
          <w:i/>
        </w:rPr>
        <w:t>Microsporidia</w:t>
      </w:r>
      <w:proofErr w:type="spellEnd"/>
      <w:r>
        <w:rPr>
          <w:i/>
        </w:rPr>
        <w:t xml:space="preserve"> </w:t>
      </w:r>
      <w:r>
        <w:t>small subunit ribosomal ribonucleic acid (</w:t>
      </w:r>
      <w:proofErr w:type="spellStart"/>
      <w:r>
        <w:t>ssU</w:t>
      </w:r>
      <w:proofErr w:type="spellEnd"/>
      <w:r>
        <w:t xml:space="preserve"> RNA) primers</w:t>
      </w:r>
      <w:r>
        <w:rPr>
          <w:bCs/>
        </w:rPr>
        <w:t>. Data were entered using Microsoft excel, cleaned of error and analysis were executed using SPSS version 22.</w:t>
      </w:r>
      <w:r>
        <w:t xml:space="preserve"> A total of 875 ticks were collected, 668 from cattle, 207 from dog respectively. Ticks collected from cattle were </w:t>
      </w:r>
      <w:proofErr w:type="spellStart"/>
      <w:r>
        <w:rPr>
          <w:i/>
        </w:rPr>
        <w:t>Amblyomma</w:t>
      </w:r>
      <w:proofErr w:type="spellEnd"/>
      <w:r>
        <w:rPr>
          <w:i/>
        </w:rPr>
        <w:t xml:space="preserve"> </w:t>
      </w:r>
      <w:proofErr w:type="spellStart"/>
      <w:r>
        <w:rPr>
          <w:i/>
        </w:rPr>
        <w:t>variegatum</w:t>
      </w:r>
      <w:proofErr w:type="spellEnd"/>
      <w:r>
        <w:t xml:space="preserve"> 71(10.63%), </w:t>
      </w:r>
      <w:proofErr w:type="spellStart"/>
      <w:r>
        <w:rPr>
          <w:i/>
        </w:rPr>
        <w:t>Rhipicephalus</w:t>
      </w:r>
      <w:proofErr w:type="spellEnd"/>
      <w:r>
        <w:rPr>
          <w:i/>
        </w:rPr>
        <w:t xml:space="preserve"> </w:t>
      </w:r>
      <w:proofErr w:type="spellStart"/>
      <w:r>
        <w:rPr>
          <w:i/>
        </w:rPr>
        <w:t>decoloratus</w:t>
      </w:r>
      <w:proofErr w:type="spellEnd"/>
      <w:r>
        <w:t xml:space="preserve"> 58(8.68%), </w:t>
      </w:r>
      <w:proofErr w:type="spellStart"/>
      <w:r>
        <w:rPr>
          <w:i/>
        </w:rPr>
        <w:t>Rhipicephalus</w:t>
      </w:r>
      <w:proofErr w:type="spellEnd"/>
      <w:r>
        <w:rPr>
          <w:i/>
        </w:rPr>
        <w:t xml:space="preserve"> </w:t>
      </w:r>
      <w:proofErr w:type="spellStart"/>
      <w:r>
        <w:rPr>
          <w:i/>
        </w:rPr>
        <w:t>microplus</w:t>
      </w:r>
      <w:proofErr w:type="spellEnd"/>
      <w:r>
        <w:t xml:space="preserve"> 214(32.04%), </w:t>
      </w:r>
      <w:proofErr w:type="spellStart"/>
      <w:r>
        <w:rPr>
          <w:i/>
        </w:rPr>
        <w:t>Rhipicephalus</w:t>
      </w:r>
      <w:proofErr w:type="spellEnd"/>
      <w:r>
        <w:rPr>
          <w:i/>
        </w:rPr>
        <w:t xml:space="preserve"> </w:t>
      </w:r>
      <w:proofErr w:type="gramStart"/>
      <w:r>
        <w:rPr>
          <w:i/>
        </w:rPr>
        <w:t>annulatus</w:t>
      </w:r>
      <w:r>
        <w:t>322(</w:t>
      </w:r>
      <w:proofErr w:type="gramEnd"/>
      <w:r>
        <w:t xml:space="preserve">48.20%) and </w:t>
      </w:r>
      <w:proofErr w:type="spellStart"/>
      <w:r>
        <w:rPr>
          <w:i/>
        </w:rPr>
        <w:t>Hyalomma</w:t>
      </w:r>
      <w:proofErr w:type="spellEnd"/>
      <w:r>
        <w:rPr>
          <w:i/>
        </w:rPr>
        <w:t xml:space="preserve"> </w:t>
      </w:r>
      <w:proofErr w:type="spellStart"/>
      <w:r>
        <w:rPr>
          <w:i/>
        </w:rPr>
        <w:t>marginatum</w:t>
      </w:r>
      <w:proofErr w:type="spellEnd"/>
      <w:r>
        <w:t xml:space="preserve"> 30(0.44%), while ticks collected from dog were </w:t>
      </w:r>
      <w:proofErr w:type="spellStart"/>
      <w:r>
        <w:rPr>
          <w:i/>
        </w:rPr>
        <w:t>Rhipicephalus</w:t>
      </w:r>
      <w:proofErr w:type="spellEnd"/>
      <w:r>
        <w:rPr>
          <w:i/>
        </w:rPr>
        <w:t xml:space="preserve"> </w:t>
      </w:r>
      <w:proofErr w:type="spellStart"/>
      <w:r>
        <w:rPr>
          <w:i/>
        </w:rPr>
        <w:t>sanguineus</w:t>
      </w:r>
      <w:proofErr w:type="spellEnd"/>
      <w:r>
        <w:t xml:space="preserve"> 47(22.7%), </w:t>
      </w:r>
      <w:proofErr w:type="spellStart"/>
      <w:r>
        <w:rPr>
          <w:i/>
        </w:rPr>
        <w:t>Amblyomma</w:t>
      </w:r>
      <w:proofErr w:type="spellEnd"/>
      <w:r>
        <w:rPr>
          <w:i/>
        </w:rPr>
        <w:t xml:space="preserve"> </w:t>
      </w:r>
      <w:proofErr w:type="spellStart"/>
      <w:r>
        <w:rPr>
          <w:i/>
        </w:rPr>
        <w:t>variegatum</w:t>
      </w:r>
      <w:proofErr w:type="spellEnd"/>
      <w:r>
        <w:t xml:space="preserve"> 30(14.49%), </w:t>
      </w:r>
      <w:proofErr w:type="spellStart"/>
      <w:r>
        <w:rPr>
          <w:i/>
        </w:rPr>
        <w:t>Heamaphysalisleachi</w:t>
      </w:r>
      <w:proofErr w:type="spellEnd"/>
      <w:r>
        <w:t xml:space="preserve"> 12(5.80%), </w:t>
      </w:r>
      <w:proofErr w:type="spellStart"/>
      <w:r>
        <w:rPr>
          <w:i/>
        </w:rPr>
        <w:t>Hyalomma</w:t>
      </w:r>
      <w:proofErr w:type="spellEnd"/>
      <w:r>
        <w:rPr>
          <w:i/>
        </w:rPr>
        <w:t xml:space="preserve"> </w:t>
      </w:r>
      <w:proofErr w:type="spellStart"/>
      <w:r>
        <w:rPr>
          <w:i/>
        </w:rPr>
        <w:t>marginatum</w:t>
      </w:r>
      <w:proofErr w:type="spellEnd"/>
      <w:r>
        <w:t xml:space="preserve"> (14.49%), </w:t>
      </w:r>
      <w:proofErr w:type="spellStart"/>
      <w:r>
        <w:rPr>
          <w:i/>
        </w:rPr>
        <w:t>Heamaphysalis</w:t>
      </w:r>
      <w:proofErr w:type="spellEnd"/>
      <w:r>
        <w:rPr>
          <w:i/>
        </w:rPr>
        <w:t xml:space="preserve"> </w:t>
      </w:r>
      <w:proofErr w:type="spellStart"/>
      <w:r>
        <w:rPr>
          <w:i/>
        </w:rPr>
        <w:t>punctata</w:t>
      </w:r>
      <w:proofErr w:type="spellEnd"/>
      <w:r>
        <w:t xml:space="preserve"> 28(13.53%) and </w:t>
      </w:r>
      <w:proofErr w:type="spellStart"/>
      <w:r>
        <w:rPr>
          <w:i/>
        </w:rPr>
        <w:t>Rhipicephalus</w:t>
      </w:r>
      <w:proofErr w:type="spellEnd"/>
      <w:r>
        <w:rPr>
          <w:i/>
        </w:rPr>
        <w:t xml:space="preserve"> </w:t>
      </w:r>
      <w:proofErr w:type="spellStart"/>
      <w:r>
        <w:rPr>
          <w:i/>
        </w:rPr>
        <w:t>microplus</w:t>
      </w:r>
      <w:proofErr w:type="spellEnd"/>
      <w:r>
        <w:t xml:space="preserve"> 60(28.99%). There is a significant difference (p = 0.01) in tick distribution between the sampling location; </w:t>
      </w:r>
      <w:proofErr w:type="spellStart"/>
      <w:r>
        <w:t>Lafenwa</w:t>
      </w:r>
      <w:proofErr w:type="spellEnd"/>
      <w:r>
        <w:t xml:space="preserve"> abattoir had the highest number of ticks (412) while the lowest number of ticks (86 ticks) were sampled </w:t>
      </w:r>
      <w:proofErr w:type="spellStart"/>
      <w:r>
        <w:t>fromIsoro</w:t>
      </w:r>
      <w:proofErr w:type="spellEnd"/>
      <w:r>
        <w:t xml:space="preserve"> </w:t>
      </w:r>
      <w:proofErr w:type="spellStart"/>
      <w:r>
        <w:t>Aje</w:t>
      </w:r>
      <w:proofErr w:type="spellEnd"/>
      <w:r>
        <w:t xml:space="preserve"> </w:t>
      </w:r>
      <w:proofErr w:type="spellStart"/>
      <w:r>
        <w:t>Gbonagun</w:t>
      </w:r>
      <w:proofErr w:type="spellEnd"/>
      <w:r>
        <w:t xml:space="preserve"> abattoir. </w:t>
      </w:r>
      <w:proofErr w:type="spellStart"/>
      <w:r>
        <w:rPr>
          <w:i/>
        </w:rPr>
        <w:t>Microsporidia</w:t>
      </w:r>
      <w:proofErr w:type="spellEnd"/>
      <w:r>
        <w:t xml:space="preserve"> spores were isolated from 277(31.66%) tick samples with 228 (82.31%) isolated from cattle and 49 (17.67%) from dogs. </w:t>
      </w:r>
      <w:proofErr w:type="spellStart"/>
      <w:r>
        <w:rPr>
          <w:i/>
        </w:rPr>
        <w:t>Microsporidia</w:t>
      </w:r>
      <w:proofErr w:type="spellEnd"/>
      <w:r>
        <w:rPr>
          <w:i/>
        </w:rPr>
        <w:t xml:space="preserve"> </w:t>
      </w:r>
      <w:r>
        <w:t xml:space="preserve">infection in tick species were </w:t>
      </w:r>
      <w:proofErr w:type="spellStart"/>
      <w:r>
        <w:rPr>
          <w:i/>
        </w:rPr>
        <w:t>Amblyomma</w:t>
      </w:r>
      <w:proofErr w:type="spellEnd"/>
      <w:r>
        <w:rPr>
          <w:i/>
        </w:rPr>
        <w:t xml:space="preserve"> </w:t>
      </w:r>
      <w:proofErr w:type="spellStart"/>
      <w:r>
        <w:rPr>
          <w:i/>
        </w:rPr>
        <w:t>variegatum</w:t>
      </w:r>
      <w:proofErr w:type="spellEnd"/>
      <w:r>
        <w:t xml:space="preserve"> 15(6.58%) </w:t>
      </w:r>
      <w:proofErr w:type="spellStart"/>
      <w:proofErr w:type="gramStart"/>
      <w:r>
        <w:rPr>
          <w:i/>
        </w:rPr>
        <w:t>Rhipicephalus</w:t>
      </w:r>
      <w:proofErr w:type="spellEnd"/>
      <w:r>
        <w:rPr>
          <w:i/>
        </w:rPr>
        <w:t xml:space="preserve"> </w:t>
      </w:r>
      <w:proofErr w:type="spellStart"/>
      <w:r>
        <w:rPr>
          <w:i/>
        </w:rPr>
        <w:t>decoloratus</w:t>
      </w:r>
      <w:proofErr w:type="spellEnd"/>
      <w:r>
        <w:t xml:space="preserve"> 14(6.14%), </w:t>
      </w:r>
      <w:proofErr w:type="spellStart"/>
      <w:r>
        <w:rPr>
          <w:i/>
        </w:rPr>
        <w:t>Rhipicephalus</w:t>
      </w:r>
      <w:proofErr w:type="spellEnd"/>
      <w:r>
        <w:rPr>
          <w:i/>
        </w:rPr>
        <w:t xml:space="preserve"> </w:t>
      </w:r>
      <w:proofErr w:type="spellStart"/>
      <w:r>
        <w:rPr>
          <w:i/>
        </w:rPr>
        <w:t>microplus</w:t>
      </w:r>
      <w:proofErr w:type="spellEnd"/>
      <w:r>
        <w:t xml:space="preserve"> 118(51.75%), </w:t>
      </w:r>
      <w:proofErr w:type="spellStart"/>
      <w:r>
        <w:rPr>
          <w:i/>
        </w:rPr>
        <w:t>Rhipicephalus</w:t>
      </w:r>
      <w:proofErr w:type="spellEnd"/>
      <w:r>
        <w:rPr>
          <w:i/>
        </w:rPr>
        <w:t xml:space="preserve"> </w:t>
      </w:r>
      <w:proofErr w:type="spellStart"/>
      <w:r>
        <w:rPr>
          <w:i/>
        </w:rPr>
        <w:t>annulatus</w:t>
      </w:r>
      <w:proofErr w:type="spellEnd"/>
      <w:r>
        <w:t xml:space="preserve"> </w:t>
      </w:r>
      <w:r>
        <w:lastRenderedPageBreak/>
        <w:t xml:space="preserve">81(35.53%), </w:t>
      </w:r>
      <w:proofErr w:type="spellStart"/>
      <w:r>
        <w:rPr>
          <w:i/>
        </w:rPr>
        <w:t>Amblyomma</w:t>
      </w:r>
      <w:proofErr w:type="spellEnd"/>
      <w:r>
        <w:rPr>
          <w:i/>
        </w:rPr>
        <w:t xml:space="preserve"> </w:t>
      </w:r>
      <w:proofErr w:type="spellStart"/>
      <w:r>
        <w:rPr>
          <w:i/>
        </w:rPr>
        <w:t>variegatum</w:t>
      </w:r>
      <w:proofErr w:type="spellEnd"/>
      <w:r>
        <w:t xml:space="preserve"> 15(30.61%), </w:t>
      </w:r>
      <w:proofErr w:type="spellStart"/>
      <w:r>
        <w:rPr>
          <w:i/>
        </w:rPr>
        <w:t>Heamaphysalis</w:t>
      </w:r>
      <w:proofErr w:type="spellEnd"/>
      <w:r>
        <w:rPr>
          <w:i/>
        </w:rPr>
        <w:t xml:space="preserve"> </w:t>
      </w:r>
      <w:proofErr w:type="spellStart"/>
      <w:r>
        <w:rPr>
          <w:i/>
        </w:rPr>
        <w:t>leachi</w:t>
      </w:r>
      <w:proofErr w:type="spellEnd"/>
      <w:r>
        <w:t xml:space="preserve"> 5(10.20%), </w:t>
      </w:r>
      <w:proofErr w:type="spellStart"/>
      <w:r>
        <w:rPr>
          <w:i/>
        </w:rPr>
        <w:t>Hyalomma</w:t>
      </w:r>
      <w:proofErr w:type="spellEnd"/>
      <w:r>
        <w:rPr>
          <w:i/>
        </w:rPr>
        <w:t xml:space="preserve"> </w:t>
      </w:r>
      <w:proofErr w:type="spellStart"/>
      <w:r>
        <w:rPr>
          <w:i/>
        </w:rPr>
        <w:t>marginatum</w:t>
      </w:r>
      <w:proofErr w:type="spellEnd"/>
      <w:r>
        <w:t xml:space="preserve"> 9(18.37%), </w:t>
      </w:r>
      <w:proofErr w:type="spellStart"/>
      <w:r>
        <w:rPr>
          <w:i/>
        </w:rPr>
        <w:t>Heamaphysalis</w:t>
      </w:r>
      <w:proofErr w:type="spellEnd"/>
      <w:r>
        <w:rPr>
          <w:i/>
        </w:rPr>
        <w:t xml:space="preserve"> </w:t>
      </w:r>
      <w:proofErr w:type="spellStart"/>
      <w:r>
        <w:rPr>
          <w:i/>
        </w:rPr>
        <w:t>punctata</w:t>
      </w:r>
      <w:proofErr w:type="spellEnd"/>
      <w:r>
        <w:t xml:space="preserve"> 12(24.49%) and </w:t>
      </w:r>
      <w:proofErr w:type="spellStart"/>
      <w:r>
        <w:rPr>
          <w:i/>
        </w:rPr>
        <w:t>Rhipicephalus</w:t>
      </w:r>
      <w:proofErr w:type="spellEnd"/>
      <w:r>
        <w:rPr>
          <w:i/>
        </w:rPr>
        <w:t xml:space="preserve"> </w:t>
      </w:r>
      <w:proofErr w:type="spellStart"/>
      <w:r>
        <w:rPr>
          <w:i/>
        </w:rPr>
        <w:t>microplus</w:t>
      </w:r>
      <w:proofErr w:type="spellEnd"/>
      <w:r>
        <w:t xml:space="preserve"> 8(16.33).</w:t>
      </w:r>
      <w:proofErr w:type="gramEnd"/>
      <w:r>
        <w:t xml:space="preserve"> </w:t>
      </w:r>
      <w:proofErr w:type="spellStart"/>
      <w:r>
        <w:rPr>
          <w:i/>
        </w:rPr>
        <w:t>Microsporidia</w:t>
      </w:r>
      <w:proofErr w:type="spellEnd"/>
      <w:r>
        <w:rPr>
          <w:i/>
        </w:rPr>
        <w:t xml:space="preserve"> </w:t>
      </w:r>
      <w:r>
        <w:t xml:space="preserve">infection in tick species was not significantly different between cattle (p = 0.184) and between dog (p = 0.366). Molecular analysis of 60(21.67%) microscopically positive </w:t>
      </w:r>
      <w:proofErr w:type="spellStart"/>
      <w:r>
        <w:rPr>
          <w:i/>
        </w:rPr>
        <w:t>Microsporidia</w:t>
      </w:r>
      <w:proofErr w:type="spellEnd"/>
      <w:r>
        <w:t xml:space="preserve"> samples randomly selected across the study locations showed that 7(11.67%) was positive for </w:t>
      </w:r>
      <w:proofErr w:type="spellStart"/>
      <w:r>
        <w:rPr>
          <w:i/>
        </w:rPr>
        <w:t>Microsporidia</w:t>
      </w:r>
      <w:proofErr w:type="spellEnd"/>
      <w:r>
        <w:t xml:space="preserve"> DNA (Deoxyribonucleic acid), at a base pair of 100bp, 250bp, 750bp, 500bp, 1000bp respectively. This study shows that </w:t>
      </w:r>
      <w:proofErr w:type="spellStart"/>
      <w:r>
        <w:rPr>
          <w:i/>
        </w:rPr>
        <w:t>Microsporidia</w:t>
      </w:r>
      <w:proofErr w:type="spellEnd"/>
      <w:r>
        <w:t xml:space="preserve"> </w:t>
      </w:r>
      <w:proofErr w:type="spellStart"/>
      <w:r>
        <w:t>endosymbionts</w:t>
      </w:r>
      <w:proofErr w:type="spellEnd"/>
      <w:r>
        <w:t xml:space="preserve"> are present among the tick populations in Abeokuta, </w:t>
      </w:r>
      <w:proofErr w:type="spellStart"/>
      <w:r>
        <w:t>Ogun</w:t>
      </w:r>
      <w:proofErr w:type="spellEnd"/>
      <w:r>
        <w:t xml:space="preserve"> state.</w:t>
      </w:r>
    </w:p>
    <w:p w:rsidR="009D4C44" w:rsidRDefault="009D4C44"/>
    <w:sectPr w:rsidR="009D4C44" w:rsidSect="009D4C44">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85DC7"/>
    <w:rsid w:val="00985DC7"/>
    <w:rsid w:val="009D4C4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5DC7"/>
    <w:pPr>
      <w:spacing w:before="100" w:beforeAutospacing="1" w:line="273" w:lineRule="auto"/>
      <w:jc w:val="both"/>
    </w:pPr>
    <w:rPr>
      <w:rFonts w:ascii="Times New Roman" w:eastAsia="Calibri"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85DC7"/>
    <w:pPr>
      <w:spacing w:after="100" w:afterAutospacing="1" w:line="240" w:lineRule="auto"/>
    </w:pPr>
    <w:rPr>
      <w:rFonts w:eastAsia="Times New Roman"/>
    </w:rPr>
  </w:style>
</w:styles>
</file>

<file path=word/webSettings.xml><?xml version="1.0" encoding="utf-8"?>
<w:webSettings xmlns:r="http://schemas.openxmlformats.org/officeDocument/2006/relationships" xmlns:w="http://schemas.openxmlformats.org/wordprocessingml/2006/main">
  <w:divs>
    <w:div w:id="633682470">
      <w:bodyDiv w:val="1"/>
      <w:marLeft w:val="0"/>
      <w:marRight w:val="0"/>
      <w:marTop w:val="0"/>
      <w:marBottom w:val="0"/>
      <w:divBdr>
        <w:top w:val="none" w:sz="0" w:space="0" w:color="auto"/>
        <w:left w:val="none" w:sz="0" w:space="0" w:color="auto"/>
        <w:bottom w:val="none" w:sz="0" w:space="0" w:color="auto"/>
        <w:right w:val="none" w:sz="0" w:space="0" w:color="auto"/>
      </w:divBdr>
    </w:div>
    <w:div w:id="1971470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472</Words>
  <Characters>2691</Characters>
  <Application>Microsoft Office Word</Application>
  <DocSecurity>0</DocSecurity>
  <Lines>22</Lines>
  <Paragraphs>6</Paragraphs>
  <ScaleCrop>false</ScaleCrop>
  <Company/>
  <LinksUpToDate>false</LinksUpToDate>
  <CharactersWithSpaces>3157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2025-11-03T12:25:00Z</dcterms:created>
  <dcterms:modified xsi:type="dcterms:W3CDTF">2025-11-03T12:29:00Z</dcterms:modified>
</cp:coreProperties>
</file>