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539E" w:rsidRPr="00F02F11" w:rsidRDefault="009F539E" w:rsidP="009F539E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2F11">
        <w:rPr>
          <w:rFonts w:ascii="Times New Roman" w:hAnsi="Times New Roman" w:cs="Times New Roman"/>
          <w:b/>
          <w:bCs/>
          <w:sz w:val="24"/>
          <w:szCs w:val="24"/>
        </w:rPr>
        <w:t>ENVIRONMENTAL IMPACTS ASSESSMENT OF THE PROPOSED LANDFILL SITE ALO</w:t>
      </w:r>
      <w:r>
        <w:rPr>
          <w:rFonts w:ascii="Times New Roman" w:hAnsi="Times New Roman" w:cs="Times New Roman"/>
          <w:b/>
          <w:bCs/>
          <w:sz w:val="24"/>
          <w:szCs w:val="24"/>
        </w:rPr>
        <w:t>NG SIUN/AJURA ROAD, OGERE REMO,</w:t>
      </w:r>
      <w:r w:rsidRPr="00F02F11">
        <w:rPr>
          <w:rFonts w:ascii="Times New Roman" w:hAnsi="Times New Roman" w:cs="Times New Roman"/>
          <w:b/>
          <w:bCs/>
          <w:sz w:val="24"/>
          <w:szCs w:val="24"/>
        </w:rPr>
        <w:t xml:space="preserve"> IN IKENNE LOCAL GOVERNMENT AREA OFOGUN STATE, NIGERIA</w:t>
      </w:r>
    </w:p>
    <w:p w:rsidR="009F539E" w:rsidRPr="00F02F11" w:rsidRDefault="009F539E" w:rsidP="009F539E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F539E" w:rsidRPr="00F02F11" w:rsidRDefault="009F539E" w:rsidP="009F539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F539E" w:rsidRPr="00F02F11" w:rsidRDefault="009F539E" w:rsidP="009F539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F539E" w:rsidRPr="00F02F11" w:rsidRDefault="009F539E" w:rsidP="009F539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F539E" w:rsidRPr="00F02F11" w:rsidRDefault="009F539E" w:rsidP="009F539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2F11">
        <w:rPr>
          <w:rFonts w:ascii="Times New Roman" w:hAnsi="Times New Roman" w:cs="Times New Roman"/>
          <w:b/>
          <w:bCs/>
          <w:sz w:val="24"/>
          <w:szCs w:val="24"/>
        </w:rPr>
        <w:t>BY</w:t>
      </w:r>
    </w:p>
    <w:p w:rsidR="009F539E" w:rsidRPr="00F02F11" w:rsidRDefault="009F539E" w:rsidP="009F539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F539E" w:rsidRPr="00F02F11" w:rsidRDefault="009F539E" w:rsidP="009F539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F539E" w:rsidRPr="00F02F11" w:rsidRDefault="009F539E" w:rsidP="009F539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F539E" w:rsidRPr="00F02F11" w:rsidRDefault="009F539E" w:rsidP="009F539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F539E" w:rsidRPr="00F02F11" w:rsidRDefault="009F539E" w:rsidP="009F539E">
      <w:pPr>
        <w:spacing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F02F11">
        <w:rPr>
          <w:rFonts w:ascii="Times New Roman" w:eastAsia="Calibri" w:hAnsi="Times New Roman" w:cs="Times New Roman"/>
          <w:b/>
          <w:bCs/>
          <w:sz w:val="24"/>
          <w:szCs w:val="24"/>
        </w:rPr>
        <w:t>LAWAL, OLAMIDE AFEEZ        (PG21/0009)</w:t>
      </w:r>
    </w:p>
    <w:p w:rsidR="009F539E" w:rsidRPr="00F02F11" w:rsidRDefault="009F539E" w:rsidP="009F539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F539E" w:rsidRPr="00F02F11" w:rsidRDefault="009F539E" w:rsidP="009F539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F539E" w:rsidRPr="00F02F11" w:rsidRDefault="009F539E" w:rsidP="009F539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F539E" w:rsidRPr="00F02F11" w:rsidRDefault="009F539E" w:rsidP="009F539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F539E" w:rsidRPr="00F02F11" w:rsidRDefault="009F539E" w:rsidP="009F539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2F11">
        <w:rPr>
          <w:rFonts w:ascii="Times New Roman" w:hAnsi="Times New Roman" w:cs="Times New Roman"/>
          <w:b/>
          <w:bCs/>
          <w:sz w:val="24"/>
          <w:szCs w:val="24"/>
        </w:rPr>
        <w:t>A Dissertation Submitted to the Department of Environmental Management and Toxicology, College of Environmental Resource Management, Federal University of Agriculture, Abeokuta in partial fulfillment of the requirement for the degree of</w:t>
      </w:r>
    </w:p>
    <w:p w:rsidR="009F539E" w:rsidRPr="00F02F11" w:rsidRDefault="009F539E" w:rsidP="009F539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2F11">
        <w:rPr>
          <w:rFonts w:ascii="Times New Roman" w:hAnsi="Times New Roman" w:cs="Times New Roman"/>
          <w:b/>
          <w:bCs/>
          <w:sz w:val="24"/>
          <w:szCs w:val="24"/>
        </w:rPr>
        <w:t>Master in Environment Management</w:t>
      </w:r>
    </w:p>
    <w:p w:rsidR="009F539E" w:rsidRPr="00F02F11" w:rsidRDefault="009F539E" w:rsidP="009F539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F539E" w:rsidRPr="00F02F11" w:rsidRDefault="009F539E" w:rsidP="009F539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F539E" w:rsidRPr="00F02F11" w:rsidRDefault="009F539E" w:rsidP="009F539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F539E" w:rsidRPr="00F02F11" w:rsidRDefault="009F539E" w:rsidP="009F539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F539E" w:rsidRPr="00F02F11" w:rsidRDefault="009F539E" w:rsidP="009F539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F539E" w:rsidRPr="00F02F11" w:rsidRDefault="009F539E" w:rsidP="009F539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F539E" w:rsidRPr="00F02F11" w:rsidRDefault="009F539E" w:rsidP="009F539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F539E" w:rsidRPr="00F02F11" w:rsidRDefault="009F539E" w:rsidP="009F539E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AUGUST</w:t>
      </w:r>
      <w:r w:rsidRPr="00F02F11">
        <w:rPr>
          <w:rFonts w:ascii="Times New Roman" w:hAnsi="Times New Roman" w:cs="Times New Roman"/>
          <w:b/>
          <w:bCs/>
          <w:sz w:val="24"/>
          <w:szCs w:val="24"/>
        </w:rPr>
        <w:t>, 2025</w:t>
      </w:r>
    </w:p>
    <w:p w:rsidR="00DF316A" w:rsidRDefault="00DF316A"/>
    <w:p w:rsidR="009F539E" w:rsidRPr="00F02F11" w:rsidRDefault="009F539E" w:rsidP="009F539E">
      <w:pPr>
        <w:spacing w:line="480" w:lineRule="auto"/>
        <w:ind w:left="3600"/>
        <w:jc w:val="both"/>
        <w:rPr>
          <w:rFonts w:ascii="Times New Roman" w:hAnsi="Times New Roman" w:cs="Times New Roman"/>
          <w:sz w:val="24"/>
          <w:szCs w:val="24"/>
        </w:rPr>
      </w:pPr>
      <w:r w:rsidRPr="00F02F11">
        <w:rPr>
          <w:rFonts w:ascii="Times New Roman" w:hAnsi="Times New Roman" w:cs="Times New Roman"/>
          <w:b/>
          <w:sz w:val="24"/>
          <w:szCs w:val="24"/>
        </w:rPr>
        <w:lastRenderedPageBreak/>
        <w:t>ABSTRACT</w:t>
      </w:r>
    </w:p>
    <w:p w:rsidR="009F539E" w:rsidRPr="00F02F11" w:rsidRDefault="009F539E" w:rsidP="009F539E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02F11">
        <w:rPr>
          <w:rFonts w:ascii="Times New Roman" w:hAnsi="Times New Roman" w:cs="Times New Roman"/>
          <w:sz w:val="24"/>
          <w:szCs w:val="24"/>
        </w:rPr>
        <w:t xml:space="preserve">Landfills remain a major facility for waste disposal in developing nations due to its cost-effectiveness, yet they pose significant environmental and public health risks. This study assessed the environmental impacts of the proposed landfill site by </w:t>
      </w:r>
      <w:proofErr w:type="spellStart"/>
      <w:r w:rsidRPr="00F02F11">
        <w:rPr>
          <w:rFonts w:ascii="Times New Roman" w:hAnsi="Times New Roman" w:cs="Times New Roman"/>
          <w:sz w:val="24"/>
          <w:szCs w:val="24"/>
        </w:rPr>
        <w:t>Ogun</w:t>
      </w:r>
      <w:proofErr w:type="spellEnd"/>
      <w:r w:rsidRPr="00F02F11">
        <w:rPr>
          <w:rFonts w:ascii="Times New Roman" w:hAnsi="Times New Roman" w:cs="Times New Roman"/>
          <w:sz w:val="24"/>
          <w:szCs w:val="24"/>
        </w:rPr>
        <w:t xml:space="preserve"> State Government at </w:t>
      </w:r>
      <w:proofErr w:type="spellStart"/>
      <w:r w:rsidRPr="00F02F11">
        <w:rPr>
          <w:rFonts w:ascii="Times New Roman" w:hAnsi="Times New Roman" w:cs="Times New Roman"/>
          <w:sz w:val="24"/>
          <w:szCs w:val="24"/>
        </w:rPr>
        <w:t>Ogere</w:t>
      </w:r>
      <w:proofErr w:type="spellEnd"/>
      <w:r w:rsidRPr="00F02F11">
        <w:rPr>
          <w:rFonts w:ascii="Times New Roman" w:hAnsi="Times New Roman" w:cs="Times New Roman"/>
          <w:sz w:val="24"/>
          <w:szCs w:val="24"/>
        </w:rPr>
        <w:t xml:space="preserve">-Remo community. </w:t>
      </w:r>
      <w:r w:rsidRPr="00F02F11">
        <w:rPr>
          <w:rFonts w:ascii="Times New Roman" w:hAnsi="Times New Roman" w:cs="Times New Roman"/>
          <w:bCs/>
          <w:sz w:val="24"/>
          <w:szCs w:val="24"/>
        </w:rPr>
        <w:t>Seventeen (17) sampling sites including controls were selected for</w:t>
      </w:r>
      <w:r w:rsidRPr="00F02F11">
        <w:rPr>
          <w:rFonts w:ascii="Times New Roman" w:hAnsi="Times New Roman" w:cs="Times New Roman"/>
          <w:sz w:val="24"/>
          <w:szCs w:val="24"/>
        </w:rPr>
        <w:t xml:space="preserve"> air quality assessment using </w:t>
      </w:r>
      <w:proofErr w:type="spellStart"/>
      <w:r w:rsidRPr="00F02F11">
        <w:rPr>
          <w:rFonts w:ascii="Times New Roman" w:hAnsi="Times New Roman" w:cs="Times New Roman"/>
          <w:sz w:val="24"/>
          <w:szCs w:val="24"/>
        </w:rPr>
        <w:t>MultiRae</w:t>
      </w:r>
      <w:proofErr w:type="spellEnd"/>
      <w:r w:rsidRPr="00F02F11">
        <w:rPr>
          <w:rFonts w:ascii="Times New Roman" w:hAnsi="Times New Roman" w:cs="Times New Roman"/>
          <w:sz w:val="24"/>
          <w:szCs w:val="24"/>
        </w:rPr>
        <w:t xml:space="preserve"> gas meter for Carbon monoxide (CO), Carbon-dioxide (CO</w:t>
      </w:r>
      <w:r w:rsidRPr="00F02F1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02F11">
        <w:rPr>
          <w:rFonts w:ascii="Times New Roman" w:hAnsi="Times New Roman" w:cs="Times New Roman"/>
          <w:sz w:val="24"/>
          <w:szCs w:val="24"/>
        </w:rPr>
        <w:t>), Nitrogen (IV) oxide (NO</w:t>
      </w:r>
      <w:r w:rsidRPr="00F02F1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02F11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F02F11">
        <w:rPr>
          <w:rFonts w:ascii="Times New Roman" w:hAnsi="Times New Roman" w:cs="Times New Roman"/>
          <w:sz w:val="24"/>
          <w:szCs w:val="24"/>
        </w:rPr>
        <w:t>Sulphur</w:t>
      </w:r>
      <w:proofErr w:type="spellEnd"/>
      <w:r w:rsidRPr="00F02F11">
        <w:rPr>
          <w:rFonts w:ascii="Times New Roman" w:hAnsi="Times New Roman" w:cs="Times New Roman"/>
          <w:sz w:val="24"/>
          <w:szCs w:val="24"/>
        </w:rPr>
        <w:t xml:space="preserve"> (IV) oxide (SO</w:t>
      </w:r>
      <w:r w:rsidRPr="00F02F1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02F11">
        <w:rPr>
          <w:rFonts w:ascii="Times New Roman" w:hAnsi="Times New Roman" w:cs="Times New Roman"/>
          <w:sz w:val="24"/>
          <w:szCs w:val="24"/>
        </w:rPr>
        <w:t>)</w:t>
      </w:r>
      <w:r w:rsidRPr="00F02F11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F02F11">
        <w:rPr>
          <w:rFonts w:ascii="Times New Roman" w:hAnsi="Times New Roman" w:cs="Times New Roman"/>
          <w:sz w:val="24"/>
          <w:szCs w:val="24"/>
        </w:rPr>
        <w:t>Volatile Organic Compounds (VOCs) and Particulate matter (PM</w:t>
      </w:r>
      <w:r w:rsidRPr="00F02F11">
        <w:rPr>
          <w:rFonts w:ascii="Times New Roman" w:hAnsi="Times New Roman" w:cs="Times New Roman"/>
          <w:sz w:val="24"/>
          <w:szCs w:val="24"/>
          <w:vertAlign w:val="subscript"/>
        </w:rPr>
        <w:t>2.5</w:t>
      </w:r>
      <w:r w:rsidRPr="00F02F11">
        <w:rPr>
          <w:rFonts w:ascii="Times New Roman" w:hAnsi="Times New Roman" w:cs="Times New Roman"/>
          <w:sz w:val="24"/>
          <w:szCs w:val="24"/>
        </w:rPr>
        <w:t xml:space="preserve"> and PM</w:t>
      </w:r>
      <w:r w:rsidRPr="00F02F11">
        <w:rPr>
          <w:rFonts w:ascii="Times New Roman" w:hAnsi="Times New Roman" w:cs="Times New Roman"/>
          <w:sz w:val="24"/>
          <w:szCs w:val="24"/>
          <w:vertAlign w:val="subscript"/>
        </w:rPr>
        <w:t>10</w:t>
      </w:r>
      <w:r w:rsidRPr="00F02F11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 A</w:t>
      </w:r>
      <w:r w:rsidRPr="00F02F11">
        <w:rPr>
          <w:rFonts w:ascii="Times New Roman" w:hAnsi="Times New Roman" w:cs="Times New Roman"/>
          <w:sz w:val="24"/>
          <w:szCs w:val="24"/>
        </w:rPr>
        <w:t xml:space="preserve"> Portable Automatic Weather System was used to collect meteorological data. Soil samples, surface water</w:t>
      </w:r>
      <w:r>
        <w:rPr>
          <w:rFonts w:ascii="Times New Roman" w:hAnsi="Times New Roman" w:cs="Times New Roman"/>
          <w:sz w:val="24"/>
          <w:szCs w:val="24"/>
        </w:rPr>
        <w:t xml:space="preserve">, and groundwater were also collected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analysed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for </w:t>
      </w:r>
      <w:proofErr w:type="spellStart"/>
      <w:r>
        <w:rPr>
          <w:rFonts w:ascii="Times New Roman" w:hAnsi="Times New Roman" w:cs="Times New Roman"/>
          <w:sz w:val="24"/>
          <w:szCs w:val="24"/>
        </w:rPr>
        <w:t>physico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-chemical parameters such as OC, OM, pH, EC, TDS, NO3, SO42-, and heavy metals such as </w:t>
      </w:r>
      <w:proofErr w:type="spellStart"/>
      <w:r>
        <w:rPr>
          <w:rFonts w:ascii="Times New Roman" w:hAnsi="Times New Roman" w:cs="Times New Roman"/>
          <w:sz w:val="24"/>
          <w:szCs w:val="24"/>
        </w:rPr>
        <w:t>Cd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Pb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Zn, Cr, and Cu in both water and soil were </w:t>
      </w:r>
      <w:proofErr w:type="spellStart"/>
      <w:r>
        <w:rPr>
          <w:rFonts w:ascii="Times New Roman" w:hAnsi="Times New Roman" w:cs="Times New Roman"/>
          <w:sz w:val="24"/>
          <w:szCs w:val="24"/>
        </w:rPr>
        <w:t>analysed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using an </w:t>
      </w:r>
      <w:r w:rsidRPr="00F02F11">
        <w:rPr>
          <w:rFonts w:ascii="Times New Roman" w:hAnsi="Times New Roman" w:cs="Times New Roman"/>
          <w:sz w:val="24"/>
          <w:szCs w:val="24"/>
        </w:rPr>
        <w:t xml:space="preserve">Atomic Absorption Spectroscopy AAS machine. In addition, two hundred and sixty (260) copies of </w:t>
      </w:r>
      <w:r>
        <w:rPr>
          <w:rFonts w:ascii="Times New Roman" w:hAnsi="Times New Roman" w:cs="Times New Roman"/>
          <w:sz w:val="24"/>
          <w:szCs w:val="24"/>
        </w:rPr>
        <w:t xml:space="preserve">the structured questionnaire </w:t>
      </w:r>
      <w:r w:rsidRPr="00F02F11">
        <w:rPr>
          <w:rFonts w:ascii="Times New Roman" w:hAnsi="Times New Roman" w:cs="Times New Roman"/>
          <w:sz w:val="24"/>
          <w:szCs w:val="24"/>
        </w:rPr>
        <w:t xml:space="preserve">were used for the analysis. Data were </w:t>
      </w:r>
      <w:proofErr w:type="spellStart"/>
      <w:r w:rsidRPr="00F02F11">
        <w:rPr>
          <w:rFonts w:ascii="Times New Roman" w:hAnsi="Times New Roman" w:cs="Times New Roman"/>
          <w:sz w:val="24"/>
          <w:szCs w:val="24"/>
        </w:rPr>
        <w:t>analysed</w:t>
      </w:r>
      <w:proofErr w:type="spellEnd"/>
      <w:r w:rsidRPr="00F02F11">
        <w:rPr>
          <w:rFonts w:ascii="Times New Roman" w:hAnsi="Times New Roman" w:cs="Times New Roman"/>
          <w:sz w:val="24"/>
          <w:szCs w:val="24"/>
        </w:rPr>
        <w:t xml:space="preserve"> using descriptive and inferential statistics. </w:t>
      </w:r>
      <w:r>
        <w:rPr>
          <w:rFonts w:ascii="Times New Roman" w:hAnsi="Times New Roman" w:cs="Times New Roman"/>
          <w:sz w:val="24"/>
          <w:szCs w:val="24"/>
        </w:rPr>
        <w:t>The air</w:t>
      </w:r>
      <w:r w:rsidRPr="00F02F11">
        <w:rPr>
          <w:rFonts w:ascii="Times New Roman" w:hAnsi="Times New Roman" w:cs="Times New Roman"/>
          <w:sz w:val="24"/>
          <w:szCs w:val="24"/>
        </w:rPr>
        <w:t xml:space="preserve"> quality index (AQI) was calculated to classify the hazard rating of the air pollutants. Mean concentrations (µg/m</w:t>
      </w:r>
      <w:r w:rsidRPr="00F02F11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F02F11">
        <w:rPr>
          <w:rFonts w:ascii="Times New Roman" w:hAnsi="Times New Roman" w:cs="Times New Roman"/>
          <w:sz w:val="24"/>
          <w:szCs w:val="24"/>
        </w:rPr>
        <w:t xml:space="preserve">) of air quality parameters ranged </w:t>
      </w:r>
      <w:proofErr w:type="gramStart"/>
      <w:r w:rsidRPr="00F02F11">
        <w:rPr>
          <w:rFonts w:ascii="Times New Roman" w:hAnsi="Times New Roman" w:cs="Times New Roman"/>
          <w:sz w:val="24"/>
          <w:szCs w:val="24"/>
        </w:rPr>
        <w:t>between 67.33 – 162.33 (CO), 879.0.12 – 2293.83</w:t>
      </w:r>
      <w:proofErr w:type="gramEnd"/>
      <w:r w:rsidRPr="00F02F11">
        <w:rPr>
          <w:rFonts w:ascii="Times New Roman" w:hAnsi="Times New Roman" w:cs="Times New Roman"/>
          <w:sz w:val="24"/>
          <w:szCs w:val="24"/>
        </w:rPr>
        <w:t xml:space="preserve"> (CO</w:t>
      </w:r>
      <w:r w:rsidRPr="00F02F1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02F11">
        <w:rPr>
          <w:rFonts w:ascii="Times New Roman" w:hAnsi="Times New Roman" w:cs="Times New Roman"/>
          <w:sz w:val="24"/>
          <w:szCs w:val="24"/>
        </w:rPr>
        <w:t>), 0.00 – 2.76 (SO</w:t>
      </w:r>
      <w:r w:rsidRPr="00F02F1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02F11">
        <w:rPr>
          <w:rFonts w:ascii="Times New Roman" w:hAnsi="Times New Roman" w:cs="Times New Roman"/>
          <w:sz w:val="24"/>
          <w:szCs w:val="24"/>
        </w:rPr>
        <w:t>), 231.17 – 1586.33 (VOCs), 42.17 – 1128.83 (CH</w:t>
      </w:r>
      <w:r w:rsidRPr="00F02F11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F02F11">
        <w:rPr>
          <w:rFonts w:ascii="Times New Roman" w:hAnsi="Times New Roman" w:cs="Times New Roman"/>
          <w:sz w:val="24"/>
          <w:szCs w:val="24"/>
        </w:rPr>
        <w:t>), 0.23 – 1.30 (H</w:t>
      </w:r>
      <w:r w:rsidRPr="00F02F1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02F11">
        <w:rPr>
          <w:rFonts w:ascii="Times New Roman" w:hAnsi="Times New Roman" w:cs="Times New Roman"/>
          <w:sz w:val="24"/>
          <w:szCs w:val="24"/>
        </w:rPr>
        <w:t>S), 0.18 – 0.31 (NO</w:t>
      </w:r>
      <w:r w:rsidRPr="00F02F1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02F11">
        <w:rPr>
          <w:rFonts w:ascii="Times New Roman" w:hAnsi="Times New Roman" w:cs="Times New Roman"/>
          <w:sz w:val="24"/>
          <w:szCs w:val="24"/>
        </w:rPr>
        <w:t>), 20.83 – 134.33µg/m</w:t>
      </w:r>
      <w:r w:rsidRPr="00F02F11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F02F11">
        <w:rPr>
          <w:rFonts w:ascii="Times New Roman" w:hAnsi="Times New Roman" w:cs="Times New Roman"/>
          <w:sz w:val="24"/>
          <w:szCs w:val="24"/>
        </w:rPr>
        <w:t xml:space="preserve"> (PM</w:t>
      </w:r>
      <w:r w:rsidRPr="00F02F11">
        <w:rPr>
          <w:rFonts w:ascii="Times New Roman" w:hAnsi="Times New Roman" w:cs="Times New Roman"/>
          <w:sz w:val="24"/>
          <w:szCs w:val="24"/>
          <w:vertAlign w:val="subscript"/>
        </w:rPr>
        <w:t>2.5</w:t>
      </w:r>
      <w:r w:rsidRPr="00F02F11">
        <w:rPr>
          <w:rFonts w:ascii="Times New Roman" w:hAnsi="Times New Roman" w:cs="Times New Roman"/>
          <w:sz w:val="24"/>
          <w:szCs w:val="24"/>
        </w:rPr>
        <w:t>), and 45.17 – 275.04µg/m</w:t>
      </w:r>
      <w:r w:rsidRPr="00F02F11">
        <w:rPr>
          <w:rFonts w:ascii="Times New Roman" w:hAnsi="Times New Roman" w:cs="Times New Roman"/>
          <w:sz w:val="24"/>
          <w:szCs w:val="24"/>
          <w:vertAlign w:val="superscript"/>
        </w:rPr>
        <w:t xml:space="preserve">3 </w:t>
      </w:r>
      <w:r w:rsidRPr="00F02F11">
        <w:rPr>
          <w:rFonts w:ascii="Times New Roman" w:hAnsi="Times New Roman" w:cs="Times New Roman"/>
          <w:sz w:val="24"/>
          <w:szCs w:val="24"/>
        </w:rPr>
        <w:t>(PM</w:t>
      </w:r>
      <w:r w:rsidRPr="00F02F11">
        <w:rPr>
          <w:rFonts w:ascii="Times New Roman" w:hAnsi="Times New Roman" w:cs="Times New Roman"/>
          <w:sz w:val="24"/>
          <w:szCs w:val="24"/>
          <w:vertAlign w:val="subscript"/>
        </w:rPr>
        <w:t>10</w:t>
      </w:r>
      <w:r w:rsidRPr="00F02F11">
        <w:rPr>
          <w:rFonts w:ascii="Times New Roman" w:hAnsi="Times New Roman" w:cs="Times New Roman"/>
          <w:sz w:val="24"/>
          <w:szCs w:val="24"/>
        </w:rPr>
        <w:t>) across the sampling sites. The mean concentrations of PM</w:t>
      </w:r>
      <w:r w:rsidRPr="00F02F11">
        <w:rPr>
          <w:rFonts w:ascii="Times New Roman" w:hAnsi="Times New Roman" w:cs="Times New Roman"/>
          <w:sz w:val="24"/>
          <w:szCs w:val="24"/>
          <w:vertAlign w:val="subscript"/>
        </w:rPr>
        <w:t xml:space="preserve">2.5 </w:t>
      </w:r>
      <w:r w:rsidRPr="00F02F11">
        <w:rPr>
          <w:rFonts w:ascii="Times New Roman" w:hAnsi="Times New Roman" w:cs="Times New Roman"/>
          <w:sz w:val="24"/>
          <w:szCs w:val="24"/>
        </w:rPr>
        <w:t>and PM</w:t>
      </w:r>
      <w:r w:rsidRPr="00F02F11">
        <w:rPr>
          <w:rFonts w:ascii="Times New Roman" w:hAnsi="Times New Roman" w:cs="Times New Roman"/>
          <w:sz w:val="24"/>
          <w:szCs w:val="24"/>
          <w:vertAlign w:val="subscript"/>
        </w:rPr>
        <w:t xml:space="preserve">10 </w:t>
      </w:r>
      <w:r w:rsidRPr="00F02F11">
        <w:rPr>
          <w:rFonts w:ascii="Times New Roman" w:hAnsi="Times New Roman" w:cs="Times New Roman"/>
          <w:sz w:val="24"/>
          <w:szCs w:val="24"/>
        </w:rPr>
        <w:t>exceeded the permissible limit except in one location (SP17). The concentrations of CO, CO</w:t>
      </w:r>
      <w:r w:rsidRPr="00F02F1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02F11">
        <w:rPr>
          <w:rFonts w:ascii="Times New Roman" w:hAnsi="Times New Roman" w:cs="Times New Roman"/>
          <w:sz w:val="24"/>
          <w:szCs w:val="24"/>
        </w:rPr>
        <w:t>, VOC, CH</w:t>
      </w:r>
      <w:r w:rsidRPr="00F02F11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F02F11">
        <w:rPr>
          <w:rFonts w:ascii="Times New Roman" w:hAnsi="Times New Roman" w:cs="Times New Roman"/>
          <w:sz w:val="24"/>
          <w:szCs w:val="24"/>
        </w:rPr>
        <w:t>, SO</w:t>
      </w:r>
      <w:r w:rsidRPr="00F02F1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02F11">
        <w:rPr>
          <w:rFonts w:ascii="Times New Roman" w:hAnsi="Times New Roman" w:cs="Times New Roman"/>
          <w:sz w:val="24"/>
          <w:szCs w:val="24"/>
        </w:rPr>
        <w:t>, H</w:t>
      </w:r>
      <w:r w:rsidRPr="00F02F1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02F11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F02F11">
        <w:rPr>
          <w:rFonts w:ascii="Times New Roman" w:hAnsi="Times New Roman" w:cs="Times New Roman"/>
          <w:sz w:val="24"/>
          <w:szCs w:val="24"/>
        </w:rPr>
        <w:t xml:space="preserve"> and NO</w:t>
      </w:r>
      <w:r w:rsidRPr="00F02F11">
        <w:rPr>
          <w:rFonts w:ascii="Times New Roman" w:hAnsi="Times New Roman" w:cs="Times New Roman"/>
          <w:sz w:val="24"/>
          <w:szCs w:val="24"/>
          <w:vertAlign w:val="subscript"/>
        </w:rPr>
        <w:t xml:space="preserve">2 </w:t>
      </w:r>
      <w:r w:rsidRPr="00F02F11">
        <w:rPr>
          <w:rFonts w:ascii="Times New Roman" w:hAnsi="Times New Roman" w:cs="Times New Roman"/>
          <w:sz w:val="24"/>
          <w:szCs w:val="24"/>
        </w:rPr>
        <w:t xml:space="preserve">exceeded the </w:t>
      </w:r>
      <w:r>
        <w:rPr>
          <w:rFonts w:ascii="Times New Roman" w:hAnsi="Times New Roman" w:cs="Times New Roman"/>
          <w:sz w:val="24"/>
          <w:szCs w:val="24"/>
        </w:rPr>
        <w:t>allowable</w:t>
      </w:r>
      <w:r w:rsidRPr="00F02F11">
        <w:rPr>
          <w:rFonts w:ascii="Times New Roman" w:hAnsi="Times New Roman" w:cs="Times New Roman"/>
          <w:sz w:val="24"/>
          <w:szCs w:val="24"/>
        </w:rPr>
        <w:t xml:space="preserve"> limits in all sampling sites. Concentrations of air pollutants varied significantly (</w:t>
      </w:r>
      <w:r w:rsidRPr="00F02F11">
        <w:rPr>
          <w:rFonts w:ascii="Times New Roman" w:hAnsi="Times New Roman" w:cs="Times New Roman"/>
          <w:i/>
          <w:sz w:val="24"/>
          <w:szCs w:val="24"/>
        </w:rPr>
        <w:t>p&lt;0.05</w:t>
      </w:r>
      <w:r w:rsidRPr="00F02F11">
        <w:rPr>
          <w:rFonts w:ascii="Times New Roman" w:hAnsi="Times New Roman" w:cs="Times New Roman"/>
          <w:sz w:val="24"/>
          <w:szCs w:val="24"/>
        </w:rPr>
        <w:t xml:space="preserve">) across locations. The AQI of atmospheric </w:t>
      </w:r>
      <w:r w:rsidRPr="00F02F11">
        <w:rPr>
          <w:rFonts w:ascii="Times New Roman" w:hAnsi="Times New Roman" w:cs="Times New Roman"/>
          <w:bCs/>
          <w:sz w:val="24"/>
          <w:szCs w:val="24"/>
          <w:lang w:val="en-GB"/>
        </w:rPr>
        <w:t>PM</w:t>
      </w:r>
      <w:r w:rsidRPr="00F02F11">
        <w:rPr>
          <w:rFonts w:ascii="Times New Roman" w:hAnsi="Times New Roman" w:cs="Times New Roman"/>
          <w:bCs/>
          <w:sz w:val="24"/>
          <w:szCs w:val="24"/>
          <w:vertAlign w:val="subscript"/>
          <w:lang w:val="en-GB"/>
        </w:rPr>
        <w:t xml:space="preserve">2.5 </w:t>
      </w:r>
      <w:r w:rsidRPr="00F02F11">
        <w:rPr>
          <w:rFonts w:ascii="Times New Roman" w:hAnsi="Times New Roman" w:cs="Times New Roman"/>
          <w:bCs/>
          <w:sz w:val="24"/>
          <w:szCs w:val="24"/>
          <w:lang w:val="en-GB"/>
        </w:rPr>
        <w:t>and PM</w:t>
      </w:r>
      <w:r w:rsidRPr="00F02F11">
        <w:rPr>
          <w:rFonts w:ascii="Times New Roman" w:hAnsi="Times New Roman" w:cs="Times New Roman"/>
          <w:bCs/>
          <w:sz w:val="24"/>
          <w:szCs w:val="24"/>
          <w:vertAlign w:val="subscript"/>
          <w:lang w:val="en-GB"/>
        </w:rPr>
        <w:t>10</w:t>
      </w:r>
      <w:r w:rsidRPr="00F02F11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varied from </w:t>
      </w:r>
      <w:r w:rsidRPr="00F02F11">
        <w:rPr>
          <w:rFonts w:ascii="Times New Roman" w:hAnsi="Times New Roman" w:cs="Times New Roman"/>
          <w:sz w:val="24"/>
          <w:szCs w:val="24"/>
        </w:rPr>
        <w:t>“</w:t>
      </w:r>
      <w:r w:rsidRPr="00F02F11">
        <w:rPr>
          <w:rFonts w:ascii="Times New Roman" w:hAnsi="Times New Roman" w:cs="Times New Roman"/>
          <w:bCs/>
          <w:sz w:val="24"/>
          <w:szCs w:val="24"/>
          <w:lang w:val="en-GB"/>
        </w:rPr>
        <w:t>moderate</w:t>
      </w:r>
      <w:r w:rsidRPr="00F02F11">
        <w:rPr>
          <w:rFonts w:ascii="Times New Roman" w:eastAsia="RyxchxAdvTT3713a231+20" w:hAnsi="Times New Roman" w:cs="Times New Roman"/>
          <w:sz w:val="24"/>
          <w:szCs w:val="24"/>
        </w:rPr>
        <w:t>”</w:t>
      </w:r>
      <w:r w:rsidRPr="00F02F11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to </w:t>
      </w:r>
      <w:r w:rsidRPr="00F02F11">
        <w:rPr>
          <w:rFonts w:ascii="Times New Roman" w:hAnsi="Times New Roman" w:cs="Times New Roman"/>
          <w:sz w:val="24"/>
          <w:szCs w:val="24"/>
        </w:rPr>
        <w:t>“</w:t>
      </w:r>
      <w:r w:rsidRPr="00F02F11">
        <w:rPr>
          <w:rFonts w:ascii="Times New Roman" w:hAnsi="Times New Roman" w:cs="Times New Roman"/>
          <w:bCs/>
          <w:sz w:val="24"/>
          <w:szCs w:val="24"/>
          <w:lang w:val="en-GB"/>
        </w:rPr>
        <w:t>unhealthy</w:t>
      </w:r>
      <w:r w:rsidRPr="00F02F11">
        <w:rPr>
          <w:rFonts w:ascii="Times New Roman" w:eastAsia="RyxchxAdvTT3713a231+20" w:hAnsi="Times New Roman" w:cs="Times New Roman"/>
          <w:sz w:val="24"/>
          <w:szCs w:val="24"/>
        </w:rPr>
        <w:t>”</w:t>
      </w:r>
      <w:r w:rsidRPr="00F02F11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for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the </w:t>
      </w:r>
      <w:r w:rsidRPr="00F02F11">
        <w:rPr>
          <w:rFonts w:ascii="Times New Roman" w:hAnsi="Times New Roman" w:cs="Times New Roman"/>
          <w:bCs/>
          <w:sz w:val="24"/>
          <w:szCs w:val="24"/>
          <w:lang w:val="en-GB"/>
        </w:rPr>
        <w:t>sensitive group.</w:t>
      </w:r>
      <w:r w:rsidRPr="00F02F11">
        <w:rPr>
          <w:rFonts w:ascii="Times New Roman" w:hAnsi="Times New Roman" w:cs="Times New Roman"/>
          <w:sz w:val="24"/>
          <w:szCs w:val="24"/>
        </w:rPr>
        <w:t xml:space="preserve"> Air Quality Index (AQI) rated CO in the air samples of the study area as “hazardous</w:t>
      </w:r>
      <w:r w:rsidRPr="00F02F11">
        <w:rPr>
          <w:rFonts w:ascii="Times New Roman" w:eastAsia="RyxchxAdvTT3713a231+20" w:hAnsi="Times New Roman" w:cs="Times New Roman"/>
          <w:sz w:val="24"/>
          <w:szCs w:val="24"/>
        </w:rPr>
        <w:t>”</w:t>
      </w:r>
      <w:r w:rsidRPr="00F02F11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F02F11">
        <w:rPr>
          <w:rFonts w:ascii="Times New Roman" w:hAnsi="Times New Roman" w:cs="Times New Roman"/>
          <w:sz w:val="24"/>
          <w:szCs w:val="24"/>
        </w:rPr>
        <w:t xml:space="preserve">Mean </w:t>
      </w:r>
      <w:r w:rsidRPr="00F02F11">
        <w:rPr>
          <w:rFonts w:ascii="Times New Roman" w:hAnsi="Times New Roman" w:cs="Times New Roman"/>
          <w:sz w:val="24"/>
          <w:szCs w:val="24"/>
        </w:rPr>
        <w:lastRenderedPageBreak/>
        <w:t>concentrations of heavy metals in soil ranged from 2.151 – 5.322 (</w:t>
      </w:r>
      <w:proofErr w:type="spellStart"/>
      <w:r w:rsidRPr="00F02F11">
        <w:rPr>
          <w:rFonts w:ascii="Times New Roman" w:hAnsi="Times New Roman" w:cs="Times New Roman"/>
          <w:sz w:val="24"/>
          <w:szCs w:val="24"/>
        </w:rPr>
        <w:t>Pb</w:t>
      </w:r>
      <w:proofErr w:type="spellEnd"/>
      <w:r w:rsidRPr="00F02F11">
        <w:rPr>
          <w:rFonts w:ascii="Times New Roman" w:hAnsi="Times New Roman" w:cs="Times New Roman"/>
          <w:sz w:val="24"/>
          <w:szCs w:val="24"/>
        </w:rPr>
        <w:t>); 1.152 – 3.839 (Cu); 2.464 – 8.470 (Zn), 7.151 – 11.147 (Cr)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F02F11">
        <w:rPr>
          <w:rFonts w:ascii="Times New Roman" w:hAnsi="Times New Roman" w:cs="Times New Roman"/>
          <w:sz w:val="24"/>
          <w:szCs w:val="24"/>
        </w:rPr>
        <w:t xml:space="preserve"> and 1.533 – 305.3 (</w:t>
      </w:r>
      <w:proofErr w:type="spellStart"/>
      <w:r w:rsidRPr="00F02F11">
        <w:rPr>
          <w:rFonts w:ascii="Times New Roman" w:hAnsi="Times New Roman" w:cs="Times New Roman"/>
          <w:sz w:val="24"/>
          <w:szCs w:val="24"/>
        </w:rPr>
        <w:t>Cd</w:t>
      </w:r>
      <w:proofErr w:type="spellEnd"/>
      <w:r w:rsidRPr="00F02F11">
        <w:rPr>
          <w:rFonts w:ascii="Times New Roman" w:hAnsi="Times New Roman" w:cs="Times New Roman"/>
          <w:sz w:val="24"/>
          <w:szCs w:val="24"/>
        </w:rPr>
        <w:t>).</w:t>
      </w:r>
      <w:proofErr w:type="gramEnd"/>
      <w:r w:rsidRPr="00F02F11">
        <w:rPr>
          <w:rFonts w:ascii="Times New Roman" w:hAnsi="Times New Roman" w:cs="Times New Roman"/>
          <w:sz w:val="24"/>
          <w:szCs w:val="24"/>
        </w:rPr>
        <w:t xml:space="preserve"> The mean concentration </w:t>
      </w:r>
      <w:r>
        <w:rPr>
          <w:rFonts w:ascii="Times New Roman" w:hAnsi="Times New Roman" w:cs="Times New Roman"/>
          <w:sz w:val="24"/>
          <w:szCs w:val="24"/>
        </w:rPr>
        <w:t xml:space="preserve">in the topsoil and subsoil was significantly (p&lt;0.05) higher than that of </w:t>
      </w:r>
      <w:r w:rsidRPr="00F02F11">
        <w:rPr>
          <w:rFonts w:ascii="Times New Roman" w:hAnsi="Times New Roman" w:cs="Times New Roman"/>
          <w:sz w:val="24"/>
          <w:szCs w:val="24"/>
        </w:rPr>
        <w:t xml:space="preserve">the control site. Mean concentrations of heavy metals in soil were within the WHO limits, except for </w:t>
      </w:r>
      <w:proofErr w:type="spellStart"/>
      <w:r w:rsidRPr="00F02F11">
        <w:rPr>
          <w:rFonts w:ascii="Times New Roman" w:hAnsi="Times New Roman" w:cs="Times New Roman"/>
          <w:sz w:val="24"/>
          <w:szCs w:val="24"/>
        </w:rPr>
        <w:t>Cd</w:t>
      </w:r>
      <w:proofErr w:type="spellEnd"/>
      <w:r w:rsidRPr="00F02F11">
        <w:rPr>
          <w:rFonts w:ascii="Times New Roman" w:hAnsi="Times New Roman" w:cs="Times New Roman"/>
          <w:sz w:val="24"/>
          <w:szCs w:val="24"/>
        </w:rPr>
        <w:t xml:space="preserve"> (1.533 to 305.3 mg/kg). Most of the </w:t>
      </w:r>
      <w:proofErr w:type="spellStart"/>
      <w:r w:rsidRPr="00F02F11">
        <w:rPr>
          <w:rFonts w:ascii="Times New Roman" w:hAnsi="Times New Roman" w:cs="Times New Roman"/>
          <w:sz w:val="24"/>
          <w:szCs w:val="24"/>
        </w:rPr>
        <w:t>physico</w:t>
      </w:r>
      <w:proofErr w:type="spellEnd"/>
      <w:r w:rsidRPr="00F02F11">
        <w:rPr>
          <w:rFonts w:ascii="Times New Roman" w:hAnsi="Times New Roman" w:cs="Times New Roman"/>
          <w:sz w:val="24"/>
          <w:szCs w:val="24"/>
        </w:rPr>
        <w:t xml:space="preserve">-chemical parameters in soil were within the recommended limits except EC values at 2500-5100 µs/cm </w:t>
      </w:r>
      <w:proofErr w:type="gramStart"/>
      <w:r w:rsidRPr="00F02F11">
        <w:rPr>
          <w:rFonts w:ascii="Times New Roman" w:hAnsi="Times New Roman" w:cs="Times New Roman"/>
          <w:sz w:val="24"/>
          <w:szCs w:val="24"/>
        </w:rPr>
        <w:t>at  PTD31</w:t>
      </w:r>
      <w:proofErr w:type="gramEnd"/>
      <w:r w:rsidRPr="00F02F11">
        <w:rPr>
          <w:rFonts w:ascii="Times New Roman" w:hAnsi="Times New Roman" w:cs="Times New Roman"/>
          <w:sz w:val="24"/>
          <w:szCs w:val="24"/>
        </w:rPr>
        <w:t xml:space="preserve"> and PTD41 points. Mean concentrations of heavy metals in </w:t>
      </w:r>
      <w:proofErr w:type="spellStart"/>
      <w:r w:rsidRPr="00F02F11">
        <w:rPr>
          <w:rFonts w:ascii="Times New Roman" w:hAnsi="Times New Roman" w:cs="Times New Roman"/>
          <w:sz w:val="24"/>
          <w:szCs w:val="24"/>
        </w:rPr>
        <w:t>leachates</w:t>
      </w:r>
      <w:proofErr w:type="spellEnd"/>
      <w:r w:rsidRPr="00F02F11">
        <w:rPr>
          <w:rFonts w:ascii="Times New Roman" w:hAnsi="Times New Roman" w:cs="Times New Roman"/>
          <w:sz w:val="24"/>
          <w:szCs w:val="24"/>
        </w:rPr>
        <w:t xml:space="preserve"> and water exceeded the WHO limits in about 90% of the sampling sites. Most of the </w:t>
      </w:r>
      <w:proofErr w:type="spellStart"/>
      <w:r w:rsidRPr="00F02F11">
        <w:rPr>
          <w:rFonts w:ascii="Times New Roman" w:hAnsi="Times New Roman" w:cs="Times New Roman"/>
          <w:sz w:val="24"/>
          <w:szCs w:val="24"/>
        </w:rPr>
        <w:t>physico</w:t>
      </w:r>
      <w:proofErr w:type="spellEnd"/>
      <w:r w:rsidRPr="00F02F11">
        <w:rPr>
          <w:rFonts w:ascii="Times New Roman" w:hAnsi="Times New Roman" w:cs="Times New Roman"/>
          <w:sz w:val="24"/>
          <w:szCs w:val="24"/>
        </w:rPr>
        <w:t>-chemical parameters for both groundwater and surface water were within the recommended limits</w:t>
      </w:r>
      <w:r>
        <w:rPr>
          <w:rFonts w:ascii="Times New Roman" w:hAnsi="Times New Roman" w:cs="Times New Roman"/>
          <w:sz w:val="24"/>
          <w:szCs w:val="24"/>
        </w:rPr>
        <w:t xml:space="preserve">, except for </w:t>
      </w:r>
      <w:proofErr w:type="spellStart"/>
      <w:r>
        <w:rPr>
          <w:rFonts w:ascii="Times New Roman" w:hAnsi="Times New Roman" w:cs="Times New Roman"/>
          <w:sz w:val="24"/>
          <w:szCs w:val="24"/>
        </w:rPr>
        <w:t>leachates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Pr="00F02F11">
        <w:rPr>
          <w:rFonts w:ascii="Times New Roman" w:hAnsi="Times New Roman" w:cs="Times New Roman"/>
          <w:sz w:val="24"/>
          <w:szCs w:val="24"/>
        </w:rPr>
        <w:t xml:space="preserve"> which were above the optimal range. The mean values of bacteria ranged from 21.3 </w:t>
      </w:r>
      <w:r>
        <w:rPr>
          <w:rFonts w:ascii="Times New Roman" w:hAnsi="Times New Roman" w:cs="Times New Roman"/>
          <w:sz w:val="24"/>
          <w:szCs w:val="24"/>
        </w:rPr>
        <w:t xml:space="preserve">to 163.17 </w:t>
      </w:r>
      <w:proofErr w:type="spellStart"/>
      <w:r>
        <w:rPr>
          <w:rFonts w:ascii="Times New Roman" w:hAnsi="Times New Roman" w:cs="Times New Roman"/>
          <w:sz w:val="24"/>
          <w:szCs w:val="24"/>
        </w:rPr>
        <w:t>cfu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/100 ml, while the high value of </w:t>
      </w:r>
      <w:proofErr w:type="spellStart"/>
      <w:r>
        <w:rPr>
          <w:rFonts w:ascii="Times New Roman" w:hAnsi="Times New Roman" w:cs="Times New Roman"/>
          <w:sz w:val="24"/>
          <w:szCs w:val="24"/>
        </w:rPr>
        <w:t>coliform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bacteria exceeded the WHO and NSDWQ water quality standards (1 </w:t>
      </w:r>
      <w:proofErr w:type="spellStart"/>
      <w:r>
        <w:rPr>
          <w:rFonts w:ascii="Times New Roman" w:hAnsi="Times New Roman" w:cs="Times New Roman"/>
          <w:sz w:val="24"/>
          <w:szCs w:val="24"/>
        </w:rPr>
        <w:t>cfu</w:t>
      </w:r>
      <w:proofErr w:type="spellEnd"/>
      <w:r>
        <w:rPr>
          <w:rFonts w:ascii="Times New Roman" w:hAnsi="Times New Roman" w:cs="Times New Roman"/>
          <w:sz w:val="24"/>
          <w:szCs w:val="24"/>
        </w:rPr>
        <w:t>/100 ml</w:t>
      </w:r>
      <w:r w:rsidRPr="00F02F11">
        <w:rPr>
          <w:rFonts w:ascii="Times New Roman" w:hAnsi="Times New Roman" w:cs="Times New Roman"/>
          <w:sz w:val="24"/>
          <w:szCs w:val="24"/>
        </w:rPr>
        <w:t xml:space="preserve">). 90% of the respondents indicated water and air pollution as the </w:t>
      </w:r>
      <w:r>
        <w:rPr>
          <w:rFonts w:ascii="Times New Roman" w:hAnsi="Times New Roman" w:cs="Times New Roman"/>
          <w:sz w:val="24"/>
          <w:szCs w:val="24"/>
        </w:rPr>
        <w:t>significant</w:t>
      </w:r>
      <w:r w:rsidRPr="00F02F11">
        <w:rPr>
          <w:rFonts w:ascii="Times New Roman" w:hAnsi="Times New Roman" w:cs="Times New Roman"/>
          <w:sz w:val="24"/>
          <w:szCs w:val="24"/>
        </w:rPr>
        <w:t xml:space="preserve"> environmental hazard from the proposed landfill site. The study revealed that people living closer to </w:t>
      </w:r>
      <w:r>
        <w:rPr>
          <w:rFonts w:ascii="Times New Roman" w:hAnsi="Times New Roman" w:cs="Times New Roman"/>
          <w:sz w:val="24"/>
          <w:szCs w:val="24"/>
        </w:rPr>
        <w:t>the proposed landfill site experience health conditions such as asthma, diarrhea, recurring flu, malaria, cough, cholera, and skin irritation than those living farther away</w:t>
      </w:r>
      <w:r w:rsidRPr="00F02F11">
        <w:rPr>
          <w:rFonts w:ascii="Times New Roman" w:hAnsi="Times New Roman" w:cs="Times New Roman"/>
          <w:sz w:val="24"/>
          <w:szCs w:val="24"/>
        </w:rPr>
        <w:t xml:space="preserve">. In Conclusion, a sanitary landfill is the best option for the proposed landfill site.    </w:t>
      </w:r>
      <w:r w:rsidRPr="00F02F11"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:rsidR="009F539E" w:rsidRDefault="009F539E"/>
    <w:sectPr w:rsidR="009F539E" w:rsidSect="00DF316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yxchxAdvTT3713a231+20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9F539E"/>
    <w:rsid w:val="009F539E"/>
    <w:rsid w:val="00DF31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539E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591</Words>
  <Characters>3375</Characters>
  <Application>Microsoft Office Word</Application>
  <DocSecurity>0</DocSecurity>
  <Lines>28</Lines>
  <Paragraphs>7</Paragraphs>
  <ScaleCrop>false</ScaleCrop>
  <Company/>
  <LinksUpToDate>false</LinksUpToDate>
  <CharactersWithSpaces>3959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2025-12-15T13:53:00Z</dcterms:created>
  <dcterms:modified xsi:type="dcterms:W3CDTF">2025-12-15T13:54:00Z</dcterms:modified>
</cp:coreProperties>
</file>