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20C0" w:rsidRDefault="000F20C0" w:rsidP="000F20C0">
      <w:pPr>
        <w:tabs>
          <w:tab w:val="left" w:pos="6100"/>
        </w:tabs>
        <w:suppressAutoHyphens/>
        <w:autoSpaceDE w:val="0"/>
        <w:spacing w:after="0" w:line="480" w:lineRule="auto"/>
        <w:jc w:val="center"/>
        <w:textAlignment w:val="baseline"/>
        <w:rPr>
          <w:rFonts w:ascii="Times New Roman" w:eastAsia="Times New Roman" w:hAnsi="Times New Roman"/>
          <w:b/>
          <w:bCs/>
          <w:sz w:val="24"/>
          <w:szCs w:val="24"/>
          <w:lang w:val="en-GB" w:eastAsia="en-GB"/>
        </w:rPr>
      </w:pPr>
      <w:proofErr w:type="gramStart"/>
      <w:r>
        <w:rPr>
          <w:rFonts w:ascii="Times New Roman" w:eastAsia="Times New Roman" w:hAnsi="Times New Roman"/>
          <w:b/>
          <w:bCs/>
          <w:sz w:val="24"/>
          <w:szCs w:val="24"/>
          <w:lang w:val="en-GB" w:eastAsia="en-GB"/>
        </w:rPr>
        <w:t xml:space="preserve">EVALUATION OF SEED YIELD AND QUALITY PARAMETERS IN SOME MAIZE </w:t>
      </w:r>
      <w:r>
        <w:rPr>
          <w:rFonts w:ascii="Times New Roman" w:eastAsia="Times New Roman" w:hAnsi="Times New Roman"/>
          <w:b/>
          <w:sz w:val="24"/>
          <w:szCs w:val="24"/>
          <w:lang w:eastAsia="en-GB"/>
        </w:rPr>
        <w:t>(</w:t>
      </w:r>
      <w:proofErr w:type="spellStart"/>
      <w:r>
        <w:rPr>
          <w:rFonts w:ascii="Times New Roman" w:eastAsia="Times New Roman" w:hAnsi="Times New Roman"/>
          <w:b/>
          <w:i/>
          <w:sz w:val="24"/>
          <w:szCs w:val="24"/>
          <w:lang w:eastAsia="en-GB"/>
        </w:rPr>
        <w:t>Zea</w:t>
      </w:r>
      <w:proofErr w:type="spellEnd"/>
      <w:r>
        <w:rPr>
          <w:rFonts w:ascii="Times New Roman" w:eastAsia="Times New Roman" w:hAnsi="Times New Roman"/>
          <w:b/>
          <w:i/>
          <w:sz w:val="24"/>
          <w:szCs w:val="24"/>
          <w:lang w:eastAsia="en-GB"/>
        </w:rPr>
        <w:t xml:space="preserve"> </w:t>
      </w:r>
      <w:proofErr w:type="spellStart"/>
      <w:r>
        <w:rPr>
          <w:rFonts w:ascii="Times New Roman" w:eastAsia="Times New Roman" w:hAnsi="Times New Roman"/>
          <w:b/>
          <w:i/>
          <w:sz w:val="24"/>
          <w:szCs w:val="24"/>
          <w:lang w:eastAsia="en-GB"/>
        </w:rPr>
        <w:t>mays</w:t>
      </w:r>
      <w:proofErr w:type="spellEnd"/>
      <w:r>
        <w:rPr>
          <w:rFonts w:ascii="Times New Roman" w:eastAsia="Times New Roman" w:hAnsi="Times New Roman"/>
          <w:b/>
          <w:i/>
          <w:sz w:val="24"/>
          <w:szCs w:val="24"/>
          <w:lang w:eastAsia="en-GB"/>
        </w:rPr>
        <w:t xml:space="preserve"> </w:t>
      </w:r>
      <w:r>
        <w:rPr>
          <w:rFonts w:ascii="Times New Roman" w:eastAsia="Times New Roman" w:hAnsi="Times New Roman"/>
          <w:b/>
          <w:sz w:val="24"/>
          <w:szCs w:val="24"/>
          <w:lang w:eastAsia="en-GB"/>
        </w:rPr>
        <w:t>L)</w:t>
      </w:r>
      <w:r>
        <w:rPr>
          <w:rFonts w:ascii="Times New Roman" w:eastAsia="Times New Roman" w:hAnsi="Times New Roman"/>
          <w:sz w:val="24"/>
          <w:szCs w:val="24"/>
          <w:lang w:eastAsia="en-GB"/>
        </w:rPr>
        <w:t xml:space="preserve"> </w:t>
      </w:r>
      <w:r>
        <w:rPr>
          <w:rFonts w:ascii="Times New Roman" w:eastAsia="Times New Roman" w:hAnsi="Times New Roman"/>
          <w:b/>
          <w:bCs/>
          <w:sz w:val="24"/>
          <w:szCs w:val="24"/>
          <w:lang w:val="en-GB" w:eastAsia="en-GB"/>
        </w:rPr>
        <w:t>HYBRIDS IN TWO AGROECOLOGICAL ZONES IN SOUTHWESTERN NIGERIA.</w:t>
      </w:r>
      <w:proofErr w:type="gramEnd"/>
    </w:p>
    <w:p w:rsidR="000F20C0" w:rsidRDefault="000F20C0" w:rsidP="000F20C0">
      <w:pPr>
        <w:tabs>
          <w:tab w:val="left" w:pos="6100"/>
        </w:tabs>
        <w:suppressAutoHyphens/>
        <w:autoSpaceDE w:val="0"/>
        <w:spacing w:after="0" w:line="480" w:lineRule="auto"/>
        <w:jc w:val="center"/>
        <w:textAlignment w:val="baseline"/>
        <w:rPr>
          <w:rFonts w:ascii="Times New Roman" w:eastAsia="Times New Roman" w:hAnsi="Times New Roman"/>
          <w:b/>
          <w:color w:val="231F20"/>
          <w:sz w:val="24"/>
          <w:szCs w:val="24"/>
          <w:lang w:val="en-GB" w:eastAsia="en-GB"/>
        </w:rPr>
      </w:pPr>
    </w:p>
    <w:p w:rsidR="000F20C0" w:rsidRDefault="000F20C0" w:rsidP="000F20C0">
      <w:pPr>
        <w:suppressAutoHyphens/>
        <w:autoSpaceDE w:val="0"/>
        <w:spacing w:after="0" w:line="480" w:lineRule="auto"/>
        <w:jc w:val="center"/>
        <w:textAlignment w:val="baseline"/>
        <w:rPr>
          <w:rFonts w:ascii="Times New Roman" w:eastAsia="Times New Roman" w:hAnsi="Times New Roman"/>
          <w:b/>
          <w:color w:val="231F20"/>
          <w:sz w:val="24"/>
          <w:szCs w:val="24"/>
          <w:lang w:val="en-GB" w:eastAsia="en-GB"/>
        </w:rPr>
      </w:pPr>
      <w:r>
        <w:rPr>
          <w:rFonts w:ascii="Times New Roman" w:eastAsia="Times New Roman" w:hAnsi="Times New Roman"/>
          <w:b/>
          <w:color w:val="231F20"/>
          <w:sz w:val="24"/>
          <w:szCs w:val="24"/>
          <w:lang w:val="en-GB" w:eastAsia="en-GB"/>
        </w:rPr>
        <w:t>BY</w:t>
      </w:r>
    </w:p>
    <w:p w:rsidR="000F20C0" w:rsidRDefault="000F20C0" w:rsidP="000F20C0">
      <w:pPr>
        <w:suppressAutoHyphens/>
        <w:autoSpaceDE w:val="0"/>
        <w:spacing w:after="0" w:line="480" w:lineRule="auto"/>
        <w:jc w:val="center"/>
        <w:textAlignment w:val="baseline"/>
        <w:rPr>
          <w:rFonts w:ascii="Times New Roman" w:eastAsia="Times New Roman" w:hAnsi="Times New Roman"/>
          <w:b/>
          <w:color w:val="231F20"/>
          <w:sz w:val="24"/>
          <w:szCs w:val="24"/>
          <w:lang w:val="en-GB" w:eastAsia="en-GB"/>
        </w:rPr>
      </w:pPr>
      <w:r>
        <w:rPr>
          <w:rFonts w:ascii="Times New Roman" w:eastAsia="Times New Roman" w:hAnsi="Times New Roman"/>
          <w:b/>
          <w:color w:val="231F20"/>
          <w:sz w:val="24"/>
          <w:szCs w:val="24"/>
          <w:lang w:val="en-GB" w:eastAsia="en-GB"/>
        </w:rPr>
        <w:t>ADERIYE, KEHINDE SAMSON OLUSOLA</w:t>
      </w:r>
    </w:p>
    <w:p w:rsidR="000F20C0" w:rsidRDefault="000F20C0" w:rsidP="000F20C0">
      <w:pPr>
        <w:suppressAutoHyphens/>
        <w:autoSpaceDE w:val="0"/>
        <w:spacing w:after="0" w:line="480" w:lineRule="auto"/>
        <w:ind w:left="2880" w:firstLine="720"/>
        <w:textAlignment w:val="baseline"/>
        <w:rPr>
          <w:rFonts w:ascii="Times New Roman" w:eastAsia="Times New Roman" w:hAnsi="Times New Roman"/>
          <w:b/>
          <w:color w:val="231F20"/>
          <w:sz w:val="24"/>
          <w:szCs w:val="24"/>
          <w:lang w:val="en-GB" w:eastAsia="en-GB"/>
        </w:rPr>
      </w:pPr>
      <w:r>
        <w:rPr>
          <w:rFonts w:ascii="Times New Roman" w:eastAsia="Times New Roman" w:hAnsi="Times New Roman"/>
          <w:b/>
          <w:color w:val="231F20"/>
          <w:sz w:val="24"/>
          <w:szCs w:val="24"/>
          <w:lang w:val="en-GB" w:eastAsia="en-GB"/>
        </w:rPr>
        <w:t>(PG17/1/0426)</w:t>
      </w:r>
    </w:p>
    <w:p w:rsidR="000F20C0" w:rsidRDefault="000F20C0" w:rsidP="000F20C0">
      <w:pPr>
        <w:suppressAutoHyphens/>
        <w:autoSpaceDE w:val="0"/>
        <w:spacing w:after="0" w:line="480" w:lineRule="auto"/>
        <w:ind w:left="2880" w:firstLine="720"/>
        <w:jc w:val="center"/>
        <w:textAlignment w:val="baseline"/>
        <w:rPr>
          <w:rFonts w:ascii="Times New Roman" w:eastAsia="Times New Roman" w:hAnsi="Times New Roman"/>
          <w:b/>
          <w:color w:val="231F20"/>
          <w:sz w:val="24"/>
          <w:szCs w:val="24"/>
          <w:lang w:val="en-GB" w:eastAsia="en-GB"/>
        </w:rPr>
      </w:pPr>
    </w:p>
    <w:p w:rsidR="000F20C0" w:rsidRDefault="000F20C0" w:rsidP="000F20C0">
      <w:pPr>
        <w:autoSpaceDE w:val="0"/>
        <w:spacing w:after="0" w:line="480" w:lineRule="auto"/>
        <w:ind w:left="1080"/>
        <w:jc w:val="center"/>
        <w:rPr>
          <w:rFonts w:ascii="Times New Roman" w:hAnsi="Times New Roman"/>
          <w:b/>
          <w:color w:val="231F20"/>
          <w:sz w:val="24"/>
          <w:szCs w:val="24"/>
        </w:rPr>
      </w:pPr>
      <w:r>
        <w:rPr>
          <w:rFonts w:ascii="Times New Roman" w:hAnsi="Times New Roman"/>
          <w:b/>
          <w:color w:val="231F20"/>
          <w:sz w:val="24"/>
          <w:szCs w:val="24"/>
        </w:rPr>
        <w:t xml:space="preserve">A PROJECT SUBMITTED TO THE POSTGRADUATE SCHOOL, </w:t>
      </w:r>
      <w:r>
        <w:rPr>
          <w:rFonts w:ascii="Times New Roman" w:hAnsi="Times New Roman"/>
          <w:b/>
          <w:sz w:val="24"/>
          <w:szCs w:val="24"/>
        </w:rPr>
        <w:t xml:space="preserve">FEDERAL </w:t>
      </w:r>
      <w:r>
        <w:rPr>
          <w:rFonts w:ascii="Times New Roman" w:hAnsi="Times New Roman"/>
          <w:b/>
          <w:color w:val="231F20"/>
          <w:sz w:val="24"/>
          <w:szCs w:val="24"/>
        </w:rPr>
        <w:t>UNIVERSITY OF AGRICULTURE, ABEOKUTA, IN PARTIAL FULFILLMENT OF THE REQUIREMENT FOR THE AWARD OF MASTER DEGREE IN SEED TECHNOLOGY.</w:t>
      </w:r>
    </w:p>
    <w:p w:rsidR="000F20C0" w:rsidRDefault="000F20C0" w:rsidP="000F20C0">
      <w:pPr>
        <w:suppressAutoHyphens/>
        <w:autoSpaceDE w:val="0"/>
        <w:spacing w:after="0" w:line="480" w:lineRule="auto"/>
        <w:jc w:val="center"/>
        <w:textAlignment w:val="baseline"/>
        <w:rPr>
          <w:rFonts w:ascii="Times New Roman" w:eastAsia="Times New Roman" w:hAnsi="Times New Roman"/>
          <w:b/>
          <w:color w:val="231F20"/>
          <w:sz w:val="24"/>
          <w:szCs w:val="24"/>
          <w:lang w:val="en-GB" w:eastAsia="en-GB"/>
        </w:rPr>
      </w:pPr>
    </w:p>
    <w:p w:rsidR="000F20C0" w:rsidRDefault="000F20C0" w:rsidP="000F20C0">
      <w:pPr>
        <w:suppressAutoHyphens/>
        <w:autoSpaceDE w:val="0"/>
        <w:spacing w:after="0" w:line="480" w:lineRule="auto"/>
        <w:jc w:val="center"/>
        <w:textAlignment w:val="baseline"/>
        <w:rPr>
          <w:rFonts w:ascii="Times New Roman" w:eastAsia="Times New Roman" w:hAnsi="Times New Roman"/>
          <w:b/>
          <w:color w:val="231F20"/>
          <w:sz w:val="24"/>
          <w:szCs w:val="24"/>
          <w:lang w:val="en-GB" w:eastAsia="en-GB"/>
        </w:rPr>
      </w:pPr>
    </w:p>
    <w:p w:rsidR="000F20C0" w:rsidRDefault="000F20C0" w:rsidP="000F20C0">
      <w:pPr>
        <w:suppressAutoHyphens/>
        <w:autoSpaceDE w:val="0"/>
        <w:spacing w:after="0" w:line="480" w:lineRule="auto"/>
        <w:jc w:val="center"/>
        <w:textAlignment w:val="baseline"/>
        <w:rPr>
          <w:rFonts w:ascii="Times New Roman" w:eastAsia="Times New Roman" w:hAnsi="Times New Roman"/>
          <w:b/>
          <w:color w:val="231F20"/>
          <w:sz w:val="24"/>
          <w:szCs w:val="24"/>
          <w:lang w:val="en-GB" w:eastAsia="en-GB"/>
        </w:rPr>
      </w:pPr>
    </w:p>
    <w:p w:rsidR="000F20C0" w:rsidRDefault="000F20C0" w:rsidP="000F20C0">
      <w:pPr>
        <w:autoSpaceDE w:val="0"/>
        <w:spacing w:after="0" w:line="480" w:lineRule="auto"/>
        <w:ind w:left="360"/>
        <w:jc w:val="center"/>
        <w:rPr>
          <w:rFonts w:ascii="Times New Roman" w:hAnsi="Times New Roman"/>
          <w:b/>
          <w:color w:val="231F20"/>
          <w:sz w:val="24"/>
          <w:szCs w:val="24"/>
        </w:rPr>
      </w:pPr>
      <w:r>
        <w:rPr>
          <w:rFonts w:ascii="Times New Roman" w:hAnsi="Times New Roman"/>
          <w:b/>
          <w:color w:val="231F20"/>
          <w:sz w:val="24"/>
          <w:szCs w:val="24"/>
        </w:rPr>
        <w:t xml:space="preserve">DEPARTMENT OF PLANT BREEDING </w:t>
      </w:r>
      <w:r>
        <w:rPr>
          <w:rFonts w:ascii="Times New Roman" w:hAnsi="Times New Roman"/>
          <w:b/>
          <w:sz w:val="24"/>
          <w:szCs w:val="24"/>
        </w:rPr>
        <w:t xml:space="preserve">AND </w:t>
      </w:r>
      <w:r>
        <w:rPr>
          <w:rFonts w:ascii="Times New Roman" w:hAnsi="Times New Roman"/>
          <w:b/>
          <w:color w:val="231F20"/>
          <w:sz w:val="24"/>
          <w:szCs w:val="24"/>
        </w:rPr>
        <w:t>SEED TECHNOLOGY</w:t>
      </w:r>
    </w:p>
    <w:p w:rsidR="000F20C0" w:rsidRDefault="000F20C0" w:rsidP="000F20C0">
      <w:pPr>
        <w:autoSpaceDE w:val="0"/>
        <w:spacing w:after="0" w:line="480" w:lineRule="auto"/>
        <w:ind w:left="1080"/>
        <w:jc w:val="center"/>
        <w:rPr>
          <w:rFonts w:ascii="Times New Roman" w:hAnsi="Times New Roman"/>
          <w:b/>
          <w:color w:val="231F20"/>
          <w:sz w:val="24"/>
          <w:szCs w:val="24"/>
        </w:rPr>
      </w:pPr>
      <w:r>
        <w:rPr>
          <w:rFonts w:ascii="Times New Roman" w:hAnsi="Times New Roman"/>
          <w:b/>
          <w:color w:val="231F20"/>
          <w:sz w:val="24"/>
          <w:szCs w:val="24"/>
        </w:rPr>
        <w:t>COLLEGE OF PLANT SCIENCE AND CROP PRODUCTION</w:t>
      </w:r>
    </w:p>
    <w:p w:rsidR="000F20C0" w:rsidRDefault="000F20C0" w:rsidP="000F20C0">
      <w:pPr>
        <w:autoSpaceDE w:val="0"/>
        <w:spacing w:after="0" w:line="480" w:lineRule="auto"/>
        <w:ind w:left="1080"/>
        <w:jc w:val="center"/>
        <w:rPr>
          <w:rFonts w:ascii="Times New Roman" w:hAnsi="Times New Roman"/>
          <w:b/>
          <w:color w:val="231F20"/>
          <w:sz w:val="24"/>
          <w:szCs w:val="24"/>
        </w:rPr>
      </w:pPr>
      <w:r>
        <w:rPr>
          <w:rFonts w:ascii="Times New Roman" w:hAnsi="Times New Roman"/>
          <w:b/>
          <w:sz w:val="24"/>
          <w:szCs w:val="24"/>
        </w:rPr>
        <w:t xml:space="preserve">FEDERAL </w:t>
      </w:r>
      <w:r>
        <w:rPr>
          <w:rFonts w:ascii="Times New Roman" w:hAnsi="Times New Roman"/>
          <w:b/>
          <w:color w:val="231F20"/>
          <w:sz w:val="24"/>
          <w:szCs w:val="24"/>
        </w:rPr>
        <w:t>UNIVERSITY OF AGRICULTURE, ABEOKUTA</w:t>
      </w:r>
    </w:p>
    <w:p w:rsidR="000F20C0" w:rsidRDefault="000F20C0" w:rsidP="000F20C0">
      <w:pPr>
        <w:autoSpaceDE w:val="0"/>
        <w:spacing w:after="0" w:line="480" w:lineRule="auto"/>
        <w:ind w:left="360"/>
        <w:jc w:val="center"/>
        <w:rPr>
          <w:rFonts w:ascii="Times New Roman" w:hAnsi="Times New Roman"/>
          <w:b/>
          <w:color w:val="231F20"/>
          <w:sz w:val="24"/>
          <w:szCs w:val="24"/>
        </w:rPr>
      </w:pPr>
      <w:r>
        <w:rPr>
          <w:rFonts w:ascii="Times New Roman" w:hAnsi="Times New Roman"/>
          <w:b/>
          <w:color w:val="231F20"/>
          <w:sz w:val="24"/>
          <w:szCs w:val="24"/>
        </w:rPr>
        <w:t>NIGERIA</w:t>
      </w:r>
    </w:p>
    <w:p w:rsidR="000F20C0" w:rsidRDefault="000F20C0" w:rsidP="000F20C0">
      <w:pPr>
        <w:suppressAutoHyphens/>
        <w:autoSpaceDE w:val="0"/>
        <w:spacing w:after="0" w:line="480" w:lineRule="auto"/>
        <w:jc w:val="center"/>
        <w:textAlignment w:val="baseline"/>
        <w:rPr>
          <w:rFonts w:ascii="Times New Roman" w:eastAsia="Times New Roman" w:hAnsi="Times New Roman"/>
          <w:b/>
          <w:color w:val="231F20"/>
          <w:sz w:val="24"/>
          <w:szCs w:val="24"/>
          <w:lang w:val="en-GB" w:eastAsia="en-GB"/>
        </w:rPr>
      </w:pPr>
    </w:p>
    <w:p w:rsidR="000F20C0" w:rsidRDefault="000F20C0" w:rsidP="000F20C0">
      <w:pPr>
        <w:tabs>
          <w:tab w:val="left" w:pos="709"/>
        </w:tabs>
        <w:spacing w:line="360" w:lineRule="auto"/>
        <w:ind w:left="360"/>
        <w:jc w:val="center"/>
        <w:rPr>
          <w:rFonts w:ascii="Times New Roman" w:hAnsi="Times New Roman"/>
          <w:b/>
          <w:sz w:val="24"/>
          <w:szCs w:val="24"/>
        </w:rPr>
      </w:pPr>
      <w:r>
        <w:rPr>
          <w:rFonts w:ascii="Times New Roman" w:hAnsi="Times New Roman"/>
          <w:b/>
          <w:sz w:val="24"/>
          <w:szCs w:val="24"/>
        </w:rPr>
        <w:tab/>
      </w:r>
    </w:p>
    <w:p w:rsidR="000F20C0" w:rsidRDefault="000F20C0" w:rsidP="000F20C0">
      <w:pPr>
        <w:tabs>
          <w:tab w:val="left" w:pos="709"/>
        </w:tabs>
        <w:spacing w:line="360" w:lineRule="auto"/>
        <w:ind w:left="360"/>
        <w:jc w:val="center"/>
        <w:rPr>
          <w:rFonts w:ascii="Times New Roman" w:hAnsi="Times New Roman"/>
          <w:b/>
          <w:sz w:val="24"/>
          <w:szCs w:val="24"/>
        </w:rPr>
      </w:pPr>
    </w:p>
    <w:p w:rsidR="000F20C0" w:rsidRDefault="000F20C0" w:rsidP="000F20C0">
      <w:pPr>
        <w:tabs>
          <w:tab w:val="left" w:pos="709"/>
        </w:tabs>
        <w:spacing w:line="360" w:lineRule="auto"/>
        <w:ind w:left="360"/>
        <w:jc w:val="center"/>
        <w:rPr>
          <w:rFonts w:ascii="Times New Roman" w:hAnsi="Times New Roman"/>
          <w:b/>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OCTOBER 2024</w:t>
      </w:r>
    </w:p>
    <w:p w:rsidR="000F20C0" w:rsidRDefault="000F20C0" w:rsidP="000F20C0">
      <w:pPr>
        <w:spacing w:line="276" w:lineRule="auto"/>
        <w:jc w:val="center"/>
        <w:rPr>
          <w:rFonts w:ascii="Times New Roman" w:hAnsi="Times New Roman"/>
          <w:b/>
          <w:sz w:val="24"/>
          <w:szCs w:val="24"/>
        </w:rPr>
      </w:pPr>
      <w:r>
        <w:rPr>
          <w:rFonts w:ascii="Times New Roman" w:hAnsi="Times New Roman"/>
          <w:b/>
          <w:sz w:val="24"/>
          <w:szCs w:val="24"/>
        </w:rPr>
        <w:lastRenderedPageBreak/>
        <w:t>ABSTRACT</w:t>
      </w:r>
    </w:p>
    <w:p w:rsidR="00233131" w:rsidRDefault="000F20C0" w:rsidP="000F20C0">
      <w:pPr>
        <w:spacing w:after="0" w:line="276" w:lineRule="auto"/>
        <w:jc w:val="both"/>
      </w:pPr>
      <w:r>
        <w:rPr>
          <w:rFonts w:ascii="Times New Roman" w:hAnsi="Times New Roman"/>
          <w:sz w:val="24"/>
          <w:szCs w:val="24"/>
        </w:rPr>
        <w:t xml:space="preserve">Determination of physical and physiological characteristics in seed quality is important to crop production. However, little information exists in this aspect in some newly developed hybrids maize in Nigeria. The study assessed </w:t>
      </w:r>
      <w:r>
        <w:rPr>
          <w:rFonts w:ascii="Times New Roman" w:eastAsia="Times New Roman" w:hAnsi="Times New Roman"/>
          <w:sz w:val="24"/>
          <w:szCs w:val="24"/>
          <w:lang w:eastAsia="en-GB"/>
        </w:rPr>
        <w:t>the forty maize (</w:t>
      </w:r>
      <w:proofErr w:type="spellStart"/>
      <w:r>
        <w:rPr>
          <w:rFonts w:ascii="Times New Roman" w:eastAsia="Times New Roman" w:hAnsi="Times New Roman"/>
          <w:i/>
          <w:sz w:val="24"/>
          <w:szCs w:val="24"/>
          <w:lang w:eastAsia="en-GB"/>
        </w:rPr>
        <w:t>Zea</w:t>
      </w:r>
      <w:proofErr w:type="spellEnd"/>
      <w:r>
        <w:rPr>
          <w:rFonts w:ascii="Times New Roman" w:eastAsia="Times New Roman" w:hAnsi="Times New Roman"/>
          <w:i/>
          <w:sz w:val="24"/>
          <w:szCs w:val="24"/>
          <w:lang w:eastAsia="en-GB"/>
        </w:rPr>
        <w:t xml:space="preserve"> </w:t>
      </w:r>
      <w:proofErr w:type="spellStart"/>
      <w:r>
        <w:rPr>
          <w:rFonts w:ascii="Times New Roman" w:eastAsia="Times New Roman" w:hAnsi="Times New Roman"/>
          <w:i/>
          <w:sz w:val="24"/>
          <w:szCs w:val="24"/>
          <w:lang w:eastAsia="en-GB"/>
        </w:rPr>
        <w:t>mays</w:t>
      </w:r>
      <w:proofErr w:type="spellEnd"/>
      <w:r>
        <w:rPr>
          <w:rFonts w:ascii="Times New Roman" w:eastAsia="Times New Roman" w:hAnsi="Times New Roman"/>
          <w:i/>
          <w:sz w:val="24"/>
          <w:szCs w:val="24"/>
          <w:lang w:eastAsia="en-GB"/>
        </w:rPr>
        <w:t xml:space="preserve"> </w:t>
      </w:r>
      <w:r>
        <w:rPr>
          <w:rFonts w:ascii="Times New Roman" w:eastAsia="Times New Roman" w:hAnsi="Times New Roman"/>
          <w:sz w:val="24"/>
          <w:szCs w:val="24"/>
          <w:lang w:eastAsia="en-GB"/>
        </w:rPr>
        <w:t xml:space="preserve">L) hybrids for seedling growth, </w:t>
      </w:r>
      <w:r>
        <w:rPr>
          <w:rFonts w:ascii="Times New Roman" w:hAnsi="Times New Roman"/>
          <w:sz w:val="24"/>
          <w:szCs w:val="24"/>
        </w:rPr>
        <w:t>seed quality (</w:t>
      </w:r>
      <w:r>
        <w:rPr>
          <w:rFonts w:ascii="Times New Roman" w:eastAsia="Times New Roman" w:hAnsi="Times New Roman"/>
          <w:sz w:val="24"/>
          <w:szCs w:val="24"/>
          <w:lang w:eastAsia="en-GB"/>
        </w:rPr>
        <w:t>SQ) traits and seed yield (</w:t>
      </w:r>
      <w:r>
        <w:rPr>
          <w:rFonts w:ascii="Times New Roman" w:hAnsi="Times New Roman"/>
          <w:sz w:val="24"/>
          <w:szCs w:val="24"/>
        </w:rPr>
        <w:t xml:space="preserve">SY). The experimental fields were located in Ibadan, Oyo State and </w:t>
      </w:r>
      <w:proofErr w:type="spellStart"/>
      <w:r>
        <w:rPr>
          <w:rFonts w:ascii="Times New Roman" w:hAnsi="Times New Roman"/>
          <w:sz w:val="24"/>
          <w:szCs w:val="24"/>
        </w:rPr>
        <w:t>Ikenne</w:t>
      </w:r>
      <w:proofErr w:type="spellEnd"/>
      <w:r>
        <w:rPr>
          <w:rFonts w:ascii="Times New Roman" w:hAnsi="Times New Roman"/>
          <w:sz w:val="24"/>
          <w:szCs w:val="24"/>
        </w:rPr>
        <w:t xml:space="preserve"> in </w:t>
      </w:r>
      <w:proofErr w:type="spellStart"/>
      <w:r>
        <w:rPr>
          <w:rFonts w:ascii="Times New Roman" w:hAnsi="Times New Roman"/>
          <w:sz w:val="24"/>
          <w:szCs w:val="24"/>
        </w:rPr>
        <w:t>Ogun</w:t>
      </w:r>
      <w:proofErr w:type="spellEnd"/>
      <w:r>
        <w:rPr>
          <w:rFonts w:ascii="Times New Roman" w:hAnsi="Times New Roman"/>
          <w:sz w:val="24"/>
          <w:szCs w:val="24"/>
        </w:rPr>
        <w:t xml:space="preserve"> State. Ibadan representing Derived savannah was on 3° 56´ E ; 7° 33´ N 168 m above sea level (</w:t>
      </w:r>
      <w:proofErr w:type="spellStart"/>
      <w:r>
        <w:rPr>
          <w:rFonts w:ascii="Times New Roman" w:hAnsi="Times New Roman"/>
          <w:sz w:val="24"/>
          <w:szCs w:val="24"/>
        </w:rPr>
        <w:t>asl</w:t>
      </w:r>
      <w:proofErr w:type="spellEnd"/>
      <w:r>
        <w:rPr>
          <w:rFonts w:ascii="Times New Roman" w:hAnsi="Times New Roman"/>
          <w:sz w:val="24"/>
          <w:szCs w:val="24"/>
        </w:rPr>
        <w:t xml:space="preserve">) while </w:t>
      </w:r>
      <w:proofErr w:type="spellStart"/>
      <w:r>
        <w:rPr>
          <w:rFonts w:ascii="Times New Roman" w:hAnsi="Times New Roman"/>
          <w:sz w:val="24"/>
          <w:szCs w:val="24"/>
        </w:rPr>
        <w:t>Ikenne</w:t>
      </w:r>
      <w:proofErr w:type="spellEnd"/>
      <w:r>
        <w:rPr>
          <w:rFonts w:ascii="Times New Roman" w:hAnsi="Times New Roman"/>
          <w:sz w:val="24"/>
          <w:szCs w:val="24"/>
        </w:rPr>
        <w:t>, a rain forest zone was located on 3</w:t>
      </w:r>
      <w:r>
        <w:rPr>
          <w:rFonts w:ascii="Times New Roman" w:hAnsi="Times New Roman"/>
          <w:sz w:val="24"/>
          <w:szCs w:val="24"/>
          <w:vertAlign w:val="superscript"/>
        </w:rPr>
        <w:t xml:space="preserve">o </w:t>
      </w:r>
      <w:r>
        <w:rPr>
          <w:rFonts w:ascii="Times New Roman" w:hAnsi="Times New Roman"/>
          <w:sz w:val="24"/>
          <w:szCs w:val="24"/>
        </w:rPr>
        <w:t xml:space="preserve"> 42</w:t>
      </w:r>
      <w:r>
        <w:rPr>
          <w:rFonts w:ascii="Times New Roman" w:hAnsi="Times New Roman"/>
          <w:sz w:val="24"/>
          <w:szCs w:val="24"/>
          <w:vertAlign w:val="superscript"/>
        </w:rPr>
        <w:t xml:space="preserve">` </w:t>
      </w:r>
      <w:r>
        <w:rPr>
          <w:rFonts w:ascii="Times New Roman" w:hAnsi="Times New Roman"/>
          <w:sz w:val="24"/>
          <w:szCs w:val="24"/>
        </w:rPr>
        <w:t>E ; 6</w:t>
      </w:r>
      <w:r>
        <w:rPr>
          <w:rFonts w:ascii="Times New Roman" w:hAnsi="Times New Roman"/>
          <w:sz w:val="24"/>
          <w:szCs w:val="24"/>
          <w:vertAlign w:val="superscript"/>
        </w:rPr>
        <w:t xml:space="preserve">o </w:t>
      </w:r>
      <w:r>
        <w:rPr>
          <w:rFonts w:ascii="Times New Roman" w:hAnsi="Times New Roman"/>
          <w:sz w:val="24"/>
          <w:szCs w:val="24"/>
        </w:rPr>
        <w:t xml:space="preserve"> 54</w:t>
      </w:r>
      <w:r>
        <w:rPr>
          <w:rFonts w:ascii="Times New Roman" w:hAnsi="Times New Roman"/>
          <w:sz w:val="24"/>
          <w:szCs w:val="24"/>
          <w:vertAlign w:val="superscript"/>
        </w:rPr>
        <w:t xml:space="preserve">` </w:t>
      </w:r>
      <w:r>
        <w:rPr>
          <w:rFonts w:ascii="Times New Roman" w:hAnsi="Times New Roman"/>
          <w:sz w:val="24"/>
          <w:szCs w:val="24"/>
        </w:rPr>
        <w:t xml:space="preserve">N 062 m </w:t>
      </w:r>
      <w:proofErr w:type="spellStart"/>
      <w:r>
        <w:rPr>
          <w:rFonts w:ascii="Times New Roman" w:hAnsi="Times New Roman"/>
          <w:sz w:val="24"/>
          <w:szCs w:val="24"/>
        </w:rPr>
        <w:t>asl</w:t>
      </w:r>
      <w:proofErr w:type="spellEnd"/>
      <w:r>
        <w:rPr>
          <w:rFonts w:ascii="Times New Roman" w:hAnsi="Times New Roman"/>
          <w:sz w:val="24"/>
          <w:szCs w:val="24"/>
        </w:rPr>
        <w:t xml:space="preserve">. The field evaluation was conducted from August to November, 2021. The field trial was laid out in a </w:t>
      </w:r>
      <w:proofErr w:type="spellStart"/>
      <w:r>
        <w:rPr>
          <w:rFonts w:ascii="Times New Roman" w:hAnsi="Times New Roman"/>
          <w:sz w:val="24"/>
          <w:szCs w:val="24"/>
        </w:rPr>
        <w:t>Randomised</w:t>
      </w:r>
      <w:proofErr w:type="spellEnd"/>
      <w:r>
        <w:rPr>
          <w:rFonts w:ascii="Times New Roman" w:hAnsi="Times New Roman"/>
          <w:sz w:val="24"/>
          <w:szCs w:val="24"/>
        </w:rPr>
        <w:t xml:space="preserve"> Complete Block Design with three replicates both in Ibadan and </w:t>
      </w:r>
      <w:proofErr w:type="spellStart"/>
      <w:r>
        <w:rPr>
          <w:rFonts w:ascii="Times New Roman" w:hAnsi="Times New Roman"/>
          <w:sz w:val="24"/>
          <w:szCs w:val="24"/>
        </w:rPr>
        <w:t>Ikenne</w:t>
      </w:r>
      <w:proofErr w:type="spellEnd"/>
      <w:r>
        <w:rPr>
          <w:rFonts w:ascii="Times New Roman" w:hAnsi="Times New Roman"/>
          <w:sz w:val="24"/>
          <w:szCs w:val="24"/>
        </w:rPr>
        <w:t>, Nigeria, to evaluate the yield of the hybrids. SQ assessment was done in March 2022 at the Seed Laboratory of Institute of Agricultural Research and Training Ibadan and the Laboratory of Department of Plant Breeding and Seed Technology, Federal University of Agriculture Abeokuta in a Complete Randomized Design with three replicate. SQ parameters involving germination such as number of seed planted, normal germinated seeds, total number of normal germinated seedling, seedling length,</w:t>
      </w:r>
      <w:r>
        <w:rPr>
          <w:rFonts w:ascii="Times New Roman" w:hAnsi="Times New Roman"/>
          <w:bCs/>
          <w:sz w:val="24"/>
          <w:szCs w:val="24"/>
        </w:rPr>
        <w:t xml:space="preserve"> were transformed using arc-sine to get Mean Germination Time (MGT), Seedling </w:t>
      </w:r>
      <w:proofErr w:type="spellStart"/>
      <w:r>
        <w:rPr>
          <w:rFonts w:ascii="Times New Roman" w:hAnsi="Times New Roman"/>
          <w:bCs/>
          <w:sz w:val="24"/>
          <w:szCs w:val="24"/>
        </w:rPr>
        <w:t>Vigour</w:t>
      </w:r>
      <w:proofErr w:type="spellEnd"/>
      <w:r>
        <w:rPr>
          <w:rFonts w:ascii="Times New Roman" w:hAnsi="Times New Roman"/>
          <w:bCs/>
          <w:sz w:val="24"/>
          <w:szCs w:val="24"/>
        </w:rPr>
        <w:t xml:space="preserve"> Index(SVI) and Seedling Germination index(SGI) before analysis.</w:t>
      </w:r>
      <w:r>
        <w:rPr>
          <w:rFonts w:ascii="Times New Roman" w:hAnsi="Times New Roman"/>
          <w:sz w:val="24"/>
          <w:szCs w:val="24"/>
        </w:rPr>
        <w:t xml:space="preserve"> Seed physical parameters such as projected </w:t>
      </w:r>
      <w:proofErr w:type="gramStart"/>
      <w:r>
        <w:rPr>
          <w:rFonts w:ascii="Times New Roman" w:hAnsi="Times New Roman"/>
          <w:sz w:val="24"/>
          <w:szCs w:val="24"/>
        </w:rPr>
        <w:t>area(</w:t>
      </w:r>
      <w:proofErr w:type="gramEnd"/>
      <w:r>
        <w:rPr>
          <w:rFonts w:ascii="Times New Roman" w:hAnsi="Times New Roman"/>
          <w:sz w:val="24"/>
          <w:szCs w:val="24"/>
        </w:rPr>
        <w:t xml:space="preserve">PA), straight length(SL), curve length(CL), straight width(SW), curve width(CW), curvature(C), </w:t>
      </w:r>
      <w:r>
        <w:rPr>
          <w:rFonts w:ascii="Times New Roman" w:hAnsi="Times New Roman"/>
          <w:sz w:val="24"/>
          <w:szCs w:val="24"/>
          <w:lang w:val="en-GB"/>
        </w:rPr>
        <w:t>Surface area circle(SAC) and projected perimeter(PA) were taken</w:t>
      </w:r>
      <w:r>
        <w:rPr>
          <w:rFonts w:ascii="Times New Roman" w:hAnsi="Times New Roman"/>
          <w:sz w:val="24"/>
          <w:szCs w:val="24"/>
        </w:rPr>
        <w:t xml:space="preserve">. </w:t>
      </w:r>
      <w:r>
        <w:rPr>
          <w:rFonts w:ascii="Times New Roman" w:hAnsi="Times New Roman"/>
          <w:bCs/>
          <w:sz w:val="24"/>
          <w:szCs w:val="24"/>
        </w:rPr>
        <w:t>Data collected on SY and SQ</w:t>
      </w:r>
      <w:r>
        <w:rPr>
          <w:rFonts w:ascii="Times New Roman" w:hAnsi="Times New Roman"/>
          <w:sz w:val="24"/>
          <w:szCs w:val="24"/>
        </w:rPr>
        <w:t xml:space="preserve"> </w:t>
      </w:r>
      <w:proofErr w:type="gramStart"/>
      <w:r>
        <w:rPr>
          <w:rFonts w:ascii="Times New Roman" w:hAnsi="Times New Roman"/>
          <w:sz w:val="24"/>
          <w:szCs w:val="24"/>
        </w:rPr>
        <w:t>were</w:t>
      </w:r>
      <w:proofErr w:type="gramEnd"/>
      <w:r>
        <w:rPr>
          <w:rFonts w:ascii="Times New Roman" w:hAnsi="Times New Roman"/>
          <w:sz w:val="24"/>
          <w:szCs w:val="24"/>
        </w:rPr>
        <w:t xml:space="preserve"> subjected to analysis of variance. </w:t>
      </w:r>
      <w:r>
        <w:rPr>
          <w:rFonts w:ascii="Times New Roman" w:hAnsi="Times New Roman"/>
          <w:bCs/>
          <w:sz w:val="24"/>
          <w:szCs w:val="24"/>
        </w:rPr>
        <w:t xml:space="preserve">The treatment means were separated </w:t>
      </w:r>
      <w:r>
        <w:rPr>
          <w:rFonts w:ascii="Times New Roman" w:hAnsi="Times New Roman"/>
          <w:sz w:val="24"/>
          <w:szCs w:val="24"/>
        </w:rPr>
        <w:t>using Duncan’s Multiple Range Test at 5% probability.</w:t>
      </w:r>
      <w:r>
        <w:rPr>
          <w:rFonts w:ascii="Times New Roman" w:hAnsi="Times New Roman"/>
          <w:bCs/>
          <w:sz w:val="24"/>
          <w:szCs w:val="24"/>
        </w:rPr>
        <w:t xml:space="preserve"> </w:t>
      </w:r>
      <w:r>
        <w:rPr>
          <w:rFonts w:ascii="Times New Roman" w:hAnsi="Times New Roman"/>
          <w:color w:val="000000"/>
          <w:sz w:val="24"/>
          <w:szCs w:val="24"/>
        </w:rPr>
        <w:t xml:space="preserve">Pearson’s correlation analysis was used to detect the association among SY and various quality parameters. The results showed </w:t>
      </w:r>
      <w:r>
        <w:rPr>
          <w:rFonts w:ascii="Times New Roman" w:hAnsi="Times New Roman"/>
          <w:sz w:val="24"/>
          <w:szCs w:val="24"/>
        </w:rPr>
        <w:t>highly</w:t>
      </w:r>
      <w:r>
        <w:rPr>
          <w:rFonts w:ascii="Times New Roman" w:hAnsi="Times New Roman"/>
          <w:color w:val="000000"/>
          <w:sz w:val="24"/>
          <w:szCs w:val="24"/>
        </w:rPr>
        <w:t xml:space="preserve"> </w:t>
      </w:r>
      <w:r>
        <w:rPr>
          <w:rFonts w:ascii="Times New Roman" w:hAnsi="Times New Roman"/>
          <w:sz w:val="24"/>
          <w:szCs w:val="24"/>
        </w:rPr>
        <w:t>significant differences (p&lt; 0.01) in SY, seed physiological and physical parameters of the maize hybrids. Hybrids ARTM 39, ARTM 4, ARTM 48 and ARTM 21 were the highest seed yielders with their corresponding values of 9.32 t ha</w:t>
      </w:r>
      <w:r>
        <w:rPr>
          <w:rFonts w:ascii="Times New Roman" w:hAnsi="Times New Roman"/>
          <w:sz w:val="24"/>
          <w:szCs w:val="24"/>
          <w:vertAlign w:val="superscript"/>
        </w:rPr>
        <w:t>-1</w:t>
      </w:r>
      <w:r>
        <w:rPr>
          <w:rFonts w:ascii="Times New Roman" w:hAnsi="Times New Roman"/>
          <w:sz w:val="24"/>
          <w:szCs w:val="24"/>
        </w:rPr>
        <w:t>, 8.45 t ha</w:t>
      </w:r>
      <w:r>
        <w:rPr>
          <w:rFonts w:ascii="Times New Roman" w:hAnsi="Times New Roman"/>
          <w:sz w:val="24"/>
          <w:szCs w:val="24"/>
          <w:vertAlign w:val="superscript"/>
        </w:rPr>
        <w:t>-1</w:t>
      </w:r>
      <w:r>
        <w:rPr>
          <w:rFonts w:ascii="Times New Roman" w:hAnsi="Times New Roman"/>
          <w:sz w:val="24"/>
          <w:szCs w:val="24"/>
        </w:rPr>
        <w:t>, 8.43 t ha</w:t>
      </w:r>
      <w:r>
        <w:rPr>
          <w:rFonts w:ascii="Times New Roman" w:hAnsi="Times New Roman"/>
          <w:sz w:val="24"/>
          <w:szCs w:val="24"/>
          <w:vertAlign w:val="superscript"/>
        </w:rPr>
        <w:t xml:space="preserve">-1 </w:t>
      </w:r>
      <w:r>
        <w:rPr>
          <w:rFonts w:ascii="Times New Roman" w:hAnsi="Times New Roman"/>
          <w:sz w:val="24"/>
          <w:szCs w:val="24"/>
        </w:rPr>
        <w:t>and 8.4 t ha</w:t>
      </w:r>
      <w:r>
        <w:rPr>
          <w:rFonts w:ascii="Times New Roman" w:hAnsi="Times New Roman"/>
          <w:sz w:val="24"/>
          <w:szCs w:val="24"/>
          <w:vertAlign w:val="superscript"/>
        </w:rPr>
        <w:t xml:space="preserve">-1 </w:t>
      </w:r>
      <w:r>
        <w:rPr>
          <w:rFonts w:ascii="Times New Roman" w:hAnsi="Times New Roman"/>
          <w:sz w:val="24"/>
          <w:szCs w:val="24"/>
        </w:rPr>
        <w:t xml:space="preserve">respectively, across locations. The seed physiological qualities showed that Hybrid ARTM 4 was superior to other hybrids. Seed physical parameters revealed that Hybrid ARTM 39 was the most superior in respect to PA, SL, CL, SW and CW. </w:t>
      </w:r>
      <w:r>
        <w:rPr>
          <w:rFonts w:ascii="Times New Roman" w:hAnsi="Times New Roman"/>
          <w:sz w:val="24"/>
          <w:szCs w:val="24"/>
          <w:shd w:val="clear" w:color="auto" w:fill="FFFFFF"/>
        </w:rPr>
        <w:t xml:space="preserve">The SY significantly and positively correlated to the number of leaves (r=0.39**) at 6 weeks after sowing (WAS) (r=0.78). Similarly, seedling height (SH) had good association with mean germination time and seedling </w:t>
      </w:r>
      <w:proofErr w:type="spellStart"/>
      <w:r>
        <w:rPr>
          <w:rFonts w:ascii="Times New Roman" w:hAnsi="Times New Roman"/>
          <w:sz w:val="24"/>
          <w:szCs w:val="24"/>
          <w:shd w:val="clear" w:color="auto" w:fill="FFFFFF"/>
        </w:rPr>
        <w:t>vigour</w:t>
      </w:r>
      <w:proofErr w:type="spellEnd"/>
      <w:r>
        <w:rPr>
          <w:rFonts w:ascii="Times New Roman" w:hAnsi="Times New Roman"/>
          <w:sz w:val="24"/>
          <w:szCs w:val="24"/>
          <w:shd w:val="clear" w:color="auto" w:fill="FFFFFF"/>
        </w:rPr>
        <w:t xml:space="preserve"> index. The seedling weight (SWT) had highly significant and positive correlation with mean germination time (r=0.33</w:t>
      </w:r>
      <w:r>
        <w:rPr>
          <w:rFonts w:ascii="Times New Roman" w:hAnsi="Times New Roman"/>
          <w:sz w:val="24"/>
          <w:szCs w:val="24"/>
          <w:shd w:val="clear" w:color="auto" w:fill="FFFFFF"/>
          <w:vertAlign w:val="superscript"/>
        </w:rPr>
        <w:t>**</w:t>
      </w:r>
      <w:r>
        <w:rPr>
          <w:rFonts w:ascii="Times New Roman" w:hAnsi="Times New Roman"/>
          <w:sz w:val="24"/>
          <w:szCs w:val="24"/>
          <w:shd w:val="clear" w:color="auto" w:fill="FFFFFF"/>
        </w:rPr>
        <w:t>) while SVI and SGI showed significant association with one another (r=0.94</w:t>
      </w:r>
      <w:r>
        <w:rPr>
          <w:rFonts w:ascii="Times New Roman" w:hAnsi="Times New Roman"/>
          <w:sz w:val="24"/>
          <w:szCs w:val="24"/>
          <w:shd w:val="clear" w:color="auto" w:fill="FFFFFF"/>
          <w:vertAlign w:val="superscript"/>
        </w:rPr>
        <w:t>**</w:t>
      </w:r>
      <w:r>
        <w:rPr>
          <w:rFonts w:ascii="Times New Roman" w:hAnsi="Times New Roman"/>
          <w:sz w:val="24"/>
          <w:szCs w:val="24"/>
          <w:shd w:val="clear" w:color="auto" w:fill="FFFFFF"/>
        </w:rPr>
        <w:t>)</w:t>
      </w:r>
      <w:r>
        <w:rPr>
          <w:rFonts w:ascii="Times New Roman" w:hAnsi="Times New Roman"/>
          <w:sz w:val="24"/>
          <w:szCs w:val="24"/>
        </w:rPr>
        <w:t>. There was positive association among all the traits of seed physical quality except for seed curvature. It is concluded that Hybrids ARTM 39, ARTM 4, ARTM 48 and ARTM 21 had moderate surface area circle showing good seed physical quality, physiological quality and SY which contributed to the yield of the hybrids. The hybrids listed are therefore, recommended to the seed companies for exploration of their yield potential.</w:t>
      </w:r>
    </w:p>
    <w:sectPr w:rsidR="00233131" w:rsidSect="0023313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20"/>
  <w:characterSpacingControl w:val="doNotCompress"/>
  <w:compat/>
  <w:rsids>
    <w:rsidRoot w:val="000F20C0"/>
    <w:rsid w:val="000F20C0"/>
    <w:rsid w:val="0023313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20C0"/>
    <w:pPr>
      <w:spacing w:after="160" w:line="259"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568</Words>
  <Characters>3243</Characters>
  <Application>Microsoft Office Word</Application>
  <DocSecurity>0</DocSecurity>
  <Lines>27</Lines>
  <Paragraphs>7</Paragraphs>
  <ScaleCrop>false</ScaleCrop>
  <Company/>
  <LinksUpToDate>false</LinksUpToDate>
  <CharactersWithSpaces>3804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2025-12-02T13:39:00Z</dcterms:created>
  <dcterms:modified xsi:type="dcterms:W3CDTF">2025-12-02T13:39:00Z</dcterms:modified>
</cp:coreProperties>
</file>