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0077" w:rsidRDefault="00570077" w:rsidP="00570077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  <w:vertAlign w:val="superscript"/>
        </w:rPr>
      </w:pPr>
      <w:r>
        <w:rPr>
          <w:rFonts w:ascii="Times New Roman" w:hAnsi="Times New Roman"/>
          <w:b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TATUS AND CONTRIBUTION OF HOMEGARDEN TO HOUSEHOLD FOOD SECURITY IN OSUN STATE, NIGERIA</w:t>
      </w:r>
    </w:p>
    <w:p w:rsidR="00570077" w:rsidRDefault="00570077" w:rsidP="00570077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/>
          <w:b/>
          <w:bCs/>
          <w:sz w:val="24"/>
          <w:szCs w:val="24"/>
          <w:lang w:val="en-US"/>
        </w:rPr>
        <w:br/>
        <w:t> 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br/>
        <w:t>BY</w:t>
      </w:r>
    </w:p>
    <w:p w:rsidR="00570077" w:rsidRDefault="00570077" w:rsidP="00570077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570077" w:rsidRDefault="00570077" w:rsidP="00570077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/>
          <w:b/>
          <w:bCs/>
          <w:sz w:val="24"/>
          <w:szCs w:val="24"/>
          <w:lang w:val="en-US"/>
        </w:rPr>
        <w:br/>
        <w:t> 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br/>
        <w:t xml:space="preserve">OLADEJO, ANUOLUWAPO DEBORAH (PG 15/0206) </w:t>
      </w:r>
    </w:p>
    <w:p w:rsidR="00570077" w:rsidRDefault="00570077" w:rsidP="00570077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/>
          <w:b/>
          <w:bCs/>
          <w:sz w:val="24"/>
          <w:szCs w:val="24"/>
          <w:lang w:val="en-US"/>
        </w:rPr>
        <w:t xml:space="preserve">B.FWM </w:t>
      </w:r>
      <w:r>
        <w:rPr>
          <w:rFonts w:ascii="Times New Roman" w:hAnsi="Times New Roman"/>
          <w:b/>
          <w:bCs/>
          <w:sz w:val="24"/>
          <w:szCs w:val="24"/>
        </w:rPr>
        <w:t>(FUNAAB, ABEOKUTA)</w:t>
      </w:r>
    </w:p>
    <w:p w:rsidR="00570077" w:rsidRDefault="00570077" w:rsidP="00570077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570077" w:rsidRDefault="00570077" w:rsidP="00570077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570077" w:rsidRDefault="00570077" w:rsidP="00570077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570077" w:rsidRDefault="00570077" w:rsidP="00570077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A dissertation submitted to the Department 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t>Forestry and Wildlife Management</w:t>
      </w:r>
      <w:r>
        <w:rPr>
          <w:rFonts w:ascii="Times New Roman" w:hAnsi="Times New Roman"/>
          <w:b/>
          <w:bCs/>
          <w:sz w:val="24"/>
          <w:szCs w:val="24"/>
        </w:rPr>
        <w:t xml:space="preserve">, College of Environmental Resources Management, Federal University of Agriculture, Abeokuta in partial fulfilment of the requirements for the award of degree of Masters of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Agroforestry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>.</w:t>
      </w:r>
    </w:p>
    <w:p w:rsidR="00570077" w:rsidRDefault="00570077" w:rsidP="00570077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570077" w:rsidRDefault="00570077" w:rsidP="00570077">
      <w:pPr>
        <w:spacing w:line="480" w:lineRule="auto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570077" w:rsidRDefault="00570077" w:rsidP="00570077">
      <w:pPr>
        <w:spacing w:line="480" w:lineRule="auto"/>
        <w:jc w:val="center"/>
        <w:rPr>
          <w:rFonts w:ascii="Times New Roman" w:hAnsi="Times New Roman"/>
          <w:bCs/>
          <w:sz w:val="24"/>
          <w:szCs w:val="24"/>
          <w:lang w:val="en-US"/>
        </w:rPr>
      </w:pPr>
      <w:r>
        <w:rPr>
          <w:rFonts w:ascii="Times New Roman" w:hAnsi="Times New Roman"/>
          <w:b/>
          <w:bCs/>
          <w:sz w:val="24"/>
          <w:szCs w:val="24"/>
          <w:lang w:val="en-US"/>
        </w:rPr>
        <w:t>SEPTEMBER, 2024.</w:t>
      </w:r>
    </w:p>
    <w:p w:rsidR="00570077" w:rsidRDefault="00570077" w:rsidP="00570077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ABSTRACT</w:t>
      </w:r>
    </w:p>
    <w:p w:rsidR="00570077" w:rsidRDefault="00570077" w:rsidP="00570077">
      <w:pPr>
        <w:spacing w:line="336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Homegarden</w:t>
      </w:r>
      <w:proofErr w:type="spellEnd"/>
      <w:r>
        <w:rPr>
          <w:rFonts w:ascii="Times New Roman" w:hAnsi="Times New Roman"/>
          <w:sz w:val="24"/>
          <w:szCs w:val="24"/>
        </w:rPr>
        <w:t xml:space="preserve"> is the modern compound farm contributing to household food security, healthy life and conservation of local food crops. The study was conducted to determine the status of </w:t>
      </w:r>
      <w:proofErr w:type="spellStart"/>
      <w:r>
        <w:rPr>
          <w:rFonts w:ascii="Times New Roman" w:hAnsi="Times New Roman"/>
          <w:sz w:val="24"/>
          <w:szCs w:val="24"/>
        </w:rPr>
        <w:t>homegarden</w:t>
      </w:r>
      <w:proofErr w:type="spellEnd"/>
      <w:r>
        <w:rPr>
          <w:rFonts w:ascii="Times New Roman" w:hAnsi="Times New Roman"/>
          <w:sz w:val="24"/>
          <w:szCs w:val="24"/>
        </w:rPr>
        <w:t xml:space="preserve"> and its contribution to household food security in </w:t>
      </w:r>
      <w:proofErr w:type="spellStart"/>
      <w:r>
        <w:rPr>
          <w:rFonts w:ascii="Times New Roman" w:hAnsi="Times New Roman"/>
          <w:sz w:val="24"/>
          <w:szCs w:val="24"/>
        </w:rPr>
        <w:t>Osun</w:t>
      </w:r>
      <w:proofErr w:type="spellEnd"/>
      <w:r>
        <w:rPr>
          <w:rFonts w:ascii="Times New Roman" w:hAnsi="Times New Roman"/>
          <w:sz w:val="24"/>
          <w:szCs w:val="24"/>
        </w:rPr>
        <w:t xml:space="preserve"> State, Nigeria. Multi-Stage sampling technique with four-stage design was used to obtain a sample size of 150 respondents. Structured questionnaire was administered to elicit information from the respondents. Ten farms were selected from the three agro-ecological zones for </w:t>
      </w:r>
      <w:r>
        <w:rPr>
          <w:rFonts w:ascii="Times New Roman" w:hAnsi="Times New Roman"/>
          <w:bCs/>
          <w:sz w:val="24"/>
          <w:szCs w:val="24"/>
        </w:rPr>
        <w:t xml:space="preserve">ecology of </w:t>
      </w:r>
      <w:proofErr w:type="spellStart"/>
      <w:r>
        <w:rPr>
          <w:rFonts w:ascii="Times New Roman" w:hAnsi="Times New Roman"/>
          <w:bCs/>
          <w:sz w:val="24"/>
          <w:szCs w:val="24"/>
        </w:rPr>
        <w:t>homegardens</w:t>
      </w:r>
      <w:proofErr w:type="spellEnd"/>
      <w:r>
        <w:rPr>
          <w:rFonts w:ascii="Times New Roman" w:hAnsi="Times New Roman"/>
          <w:bCs/>
          <w:sz w:val="24"/>
          <w:szCs w:val="24"/>
        </w:rPr>
        <w:t>. Frequency counts, percentages, means, standard deviation and Pearson Product Moment Correlation were used to analyse the data</w:t>
      </w:r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Likert</w:t>
      </w:r>
      <w:proofErr w:type="spellEnd"/>
      <w:r>
        <w:rPr>
          <w:rFonts w:ascii="Times New Roman" w:hAnsi="Times New Roman"/>
          <w:sz w:val="24"/>
          <w:szCs w:val="24"/>
        </w:rPr>
        <w:t xml:space="preserve"> scale and correlation of attributes were used to determine the perception of respondents to </w:t>
      </w:r>
      <w:proofErr w:type="spellStart"/>
      <w:r>
        <w:rPr>
          <w:rFonts w:ascii="Times New Roman" w:hAnsi="Times New Roman"/>
          <w:sz w:val="24"/>
          <w:szCs w:val="24"/>
        </w:rPr>
        <w:t>homegarden</w:t>
      </w:r>
      <w:proofErr w:type="spellEnd"/>
      <w:r>
        <w:rPr>
          <w:rFonts w:ascii="Times New Roman" w:hAnsi="Times New Roman"/>
          <w:sz w:val="24"/>
          <w:szCs w:val="24"/>
        </w:rPr>
        <w:t xml:space="preserve"> and contribution of </w:t>
      </w:r>
      <w:proofErr w:type="spellStart"/>
      <w:r>
        <w:rPr>
          <w:rFonts w:ascii="Times New Roman" w:hAnsi="Times New Roman"/>
          <w:sz w:val="24"/>
          <w:szCs w:val="24"/>
        </w:rPr>
        <w:t>homegarden</w:t>
      </w:r>
      <w:proofErr w:type="spellEnd"/>
      <w:r>
        <w:rPr>
          <w:rFonts w:ascii="Times New Roman" w:hAnsi="Times New Roman"/>
          <w:sz w:val="24"/>
          <w:szCs w:val="24"/>
        </w:rPr>
        <w:t xml:space="preserve"> to household food security. </w:t>
      </w:r>
      <w:r>
        <w:rPr>
          <w:rFonts w:ascii="Times New Roman" w:hAnsi="Times New Roman"/>
          <w:bCs/>
          <w:sz w:val="24"/>
          <w:szCs w:val="24"/>
        </w:rPr>
        <w:t xml:space="preserve">Simpson’s Diversity and Similarity Indices were analysed using PAST software version 3. </w:t>
      </w:r>
      <w:r>
        <w:rPr>
          <w:rFonts w:ascii="Times New Roman" w:hAnsi="Times New Roman"/>
          <w:sz w:val="24"/>
          <w:szCs w:val="24"/>
        </w:rPr>
        <w:t xml:space="preserve">Results showed that 52.0 % of the respondents were female; 80.6 % were within the age range of 31-60 years with the mean age of 43 years. Also, 63.3 % were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christians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, 84.0 % were married, 42.0 % had a family size of 5-7 persons with the mean family size of 6 persons and majority (80.0 %) had formal education. About 85.7 % of the respondents indicated farming as the secondary occupation while 46.0 % reported trade as the primary occupation. The size of the </w:t>
      </w:r>
      <w:proofErr w:type="spellStart"/>
      <w:r>
        <w:rPr>
          <w:rFonts w:ascii="Times New Roman" w:hAnsi="Times New Roman"/>
          <w:sz w:val="24"/>
          <w:szCs w:val="24"/>
        </w:rPr>
        <w:t>homegardens</w:t>
      </w:r>
      <w:proofErr w:type="spellEnd"/>
      <w:r>
        <w:rPr>
          <w:rFonts w:ascii="Times New Roman" w:hAnsi="Times New Roman"/>
          <w:sz w:val="24"/>
          <w:szCs w:val="24"/>
        </w:rPr>
        <w:t xml:space="preserve"> in the study area ranged from </w:t>
      </w:r>
      <w:r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331 m</w:t>
      </w:r>
      <w:r>
        <w:rPr>
          <w:rFonts w:ascii="Times New Roman" w:eastAsia="Times New Roman" w:hAnsi="Times New Roman"/>
          <w:color w:val="000000"/>
          <w:sz w:val="24"/>
          <w:szCs w:val="24"/>
          <w:vertAlign w:val="superscript"/>
          <w:lang w:eastAsia="en-GB"/>
        </w:rPr>
        <w:t>2</w:t>
      </w:r>
      <w:r>
        <w:rPr>
          <w:rFonts w:ascii="Times New Roman" w:hAnsi="Times New Roman"/>
          <w:sz w:val="24"/>
          <w:szCs w:val="24"/>
        </w:rPr>
        <w:t xml:space="preserve">to </w:t>
      </w:r>
      <w:r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8037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  <w:vertAlign w:val="superscript"/>
        </w:rPr>
        <w:t>2</w:t>
      </w:r>
      <w:r>
        <w:rPr>
          <w:rFonts w:ascii="Times New Roman" w:hAnsi="Times New Roman"/>
          <w:sz w:val="24"/>
          <w:szCs w:val="24"/>
        </w:rPr>
        <w:t xml:space="preserve"> and distances between garden plants and houses were between 2 m and 50 m in the three agro-ecological zones. Household income from primary occupation showed that 46.4 % of the respondents earned between ₦20,001 and ₦40,000; Income from </w:t>
      </w:r>
      <w:proofErr w:type="spellStart"/>
      <w:r>
        <w:rPr>
          <w:rFonts w:ascii="Times New Roman" w:hAnsi="Times New Roman"/>
          <w:sz w:val="24"/>
          <w:szCs w:val="24"/>
        </w:rPr>
        <w:t>homegarden</w:t>
      </w:r>
      <w:proofErr w:type="spellEnd"/>
      <w:r>
        <w:rPr>
          <w:rFonts w:ascii="Times New Roman" w:hAnsi="Times New Roman"/>
          <w:sz w:val="24"/>
          <w:szCs w:val="24"/>
        </w:rPr>
        <w:t xml:space="preserve"> showed that 53.9% earned less than ₦20,000; while monetary value of produce consumed by the family showed that 44.7 % consumed up to ₦10,000 produce monthly. A total of 133 species </w:t>
      </w:r>
      <w:r>
        <w:rPr>
          <w:rFonts w:ascii="Times New Roman" w:hAnsi="Times New Roman"/>
          <w:bCs/>
          <w:sz w:val="24"/>
          <w:szCs w:val="24"/>
        </w:rPr>
        <w:t>made up of 39 plant species (food crops, vegetables and spices), 28 fruit trees, 36 timber species, 18 medicinal plants and 12 animal species were encountered in the study area</w:t>
      </w:r>
      <w:r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The most diverse zone was Ife/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Ijesha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with the lowest dominance value of 0.06 and the highest diversity value of 0.94;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Osogbo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and Ife/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Ijesha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had the highest similarity indices of 73.0 %. Female were involved in 12 operations out of the 17 operations carried out in </w:t>
      </w:r>
      <w:proofErr w:type="spellStart"/>
      <w:r>
        <w:rPr>
          <w:rFonts w:ascii="Times New Roman" w:hAnsi="Times New Roman"/>
          <w:sz w:val="24"/>
          <w:szCs w:val="24"/>
        </w:rPr>
        <w:t>homegarden</w:t>
      </w:r>
      <w:proofErr w:type="spellEnd"/>
      <w:r>
        <w:rPr>
          <w:rFonts w:ascii="Times New Roman" w:hAnsi="Times New Roman"/>
          <w:sz w:val="24"/>
          <w:szCs w:val="24"/>
        </w:rPr>
        <w:t xml:space="preserve"> management. Major constraint of </w:t>
      </w:r>
      <w:proofErr w:type="spellStart"/>
      <w:r>
        <w:rPr>
          <w:rFonts w:ascii="Times New Roman" w:hAnsi="Times New Roman"/>
          <w:sz w:val="24"/>
          <w:szCs w:val="24"/>
        </w:rPr>
        <w:t>homegardens</w:t>
      </w:r>
      <w:proofErr w:type="spellEnd"/>
      <w:r>
        <w:rPr>
          <w:rFonts w:ascii="Times New Roman" w:hAnsi="Times New Roman"/>
          <w:sz w:val="24"/>
          <w:szCs w:val="24"/>
        </w:rPr>
        <w:t xml:space="preserve"> was damage due to insect pests, diseases, animals, and theft (55.3 %), inadequate access to water (49.3 %) and limited access to agricultural </w:t>
      </w:r>
      <w:r>
        <w:rPr>
          <w:rFonts w:ascii="Times New Roman" w:hAnsi="Times New Roman"/>
          <w:sz w:val="24"/>
          <w:szCs w:val="24"/>
          <w:lang w:val="en-US"/>
        </w:rPr>
        <w:t xml:space="preserve">inputs such as seeds, planting </w:t>
      </w:r>
      <w:r>
        <w:rPr>
          <w:rFonts w:ascii="Times New Roman" w:hAnsi="Times New Roman"/>
          <w:sz w:val="24"/>
          <w:szCs w:val="24"/>
        </w:rPr>
        <w:t>material, tools, and capital (41.3 %)</w:t>
      </w:r>
      <w:r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. Most (69.3 %) strongly agreed that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homegardening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helped in addressing food insecurity. </w:t>
      </w:r>
      <w:r>
        <w:rPr>
          <w:rFonts w:ascii="Times New Roman" w:hAnsi="Times New Roman"/>
          <w:sz w:val="24"/>
          <w:szCs w:val="24"/>
        </w:rPr>
        <w:t xml:space="preserve">The combined benefits derived from the </w:t>
      </w:r>
      <w:proofErr w:type="spellStart"/>
      <w:r>
        <w:rPr>
          <w:rFonts w:ascii="Times New Roman" w:hAnsi="Times New Roman"/>
          <w:sz w:val="24"/>
          <w:szCs w:val="24"/>
        </w:rPr>
        <w:t>homegardens</w:t>
      </w:r>
      <w:proofErr w:type="spellEnd"/>
      <w:r>
        <w:rPr>
          <w:rFonts w:ascii="Times New Roman" w:hAnsi="Times New Roman"/>
          <w:sz w:val="24"/>
          <w:szCs w:val="24"/>
        </w:rPr>
        <w:t xml:space="preserve"> in the three agro-ecological </w:t>
      </w:r>
      <w:r>
        <w:rPr>
          <w:rFonts w:ascii="Times New Roman" w:hAnsi="Times New Roman"/>
          <w:sz w:val="24"/>
          <w:szCs w:val="24"/>
        </w:rPr>
        <w:lastRenderedPageBreak/>
        <w:t xml:space="preserve">zones, showed that Source of food is the most promising to be the dominant use. Conclusively, </w:t>
      </w:r>
      <w:proofErr w:type="spellStart"/>
      <w:r>
        <w:rPr>
          <w:rFonts w:ascii="Times New Roman" w:hAnsi="Times New Roman"/>
          <w:sz w:val="24"/>
          <w:szCs w:val="24"/>
        </w:rPr>
        <w:t>homegardens</w:t>
      </w:r>
      <w:proofErr w:type="spellEnd"/>
      <w:r>
        <w:rPr>
          <w:rFonts w:ascii="Times New Roman" w:hAnsi="Times New Roman"/>
          <w:sz w:val="24"/>
          <w:szCs w:val="24"/>
        </w:rPr>
        <w:t xml:space="preserve"> play a crucial role in the livelihoods of the communities and households.</w:t>
      </w:r>
    </w:p>
    <w:p w:rsidR="00F03F96" w:rsidRDefault="00F03F96"/>
    <w:sectPr w:rsidR="00F03F96" w:rsidSect="00F03F9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20"/>
  <w:characterSpacingControl w:val="doNotCompress"/>
  <w:compat/>
  <w:rsids>
    <w:rsidRoot w:val="00570077"/>
    <w:rsid w:val="00570077"/>
    <w:rsid w:val="00F03F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0077"/>
    <w:rPr>
      <w:rFonts w:ascii="Calibri" w:eastAsia="Calibri" w:hAnsi="Calibri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506</Words>
  <Characters>2888</Characters>
  <Application>Microsoft Office Word</Application>
  <DocSecurity>0</DocSecurity>
  <Lines>24</Lines>
  <Paragraphs>6</Paragraphs>
  <ScaleCrop>false</ScaleCrop>
  <Company/>
  <LinksUpToDate>false</LinksUpToDate>
  <CharactersWithSpaces>3388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2025-12-08T08:23:00Z</dcterms:created>
  <dcterms:modified xsi:type="dcterms:W3CDTF">2025-12-08T08:23:00Z</dcterms:modified>
</cp:coreProperties>
</file>