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A1AF3" w:rsidRPr="005049AA" w:rsidRDefault="00FA1AF3" w:rsidP="00FA1AF3">
      <w:pPr>
        <w:spacing w:line="480" w:lineRule="auto"/>
        <w:jc w:val="center"/>
        <w:rPr>
          <w:b/>
        </w:rPr>
      </w:pPr>
      <w:r w:rsidRPr="005049AA">
        <w:rPr>
          <w:b/>
        </w:rPr>
        <w:t>ASSESSMENT OF MECHANICAL PROPERTIES OF SOUTH-WEST NIGERIA INDIGENOUS WOVEN FABRICS ‘</w:t>
      </w:r>
      <w:r w:rsidRPr="005049AA">
        <w:rPr>
          <w:b/>
          <w:i/>
        </w:rPr>
        <w:t>ASO-OKE’</w:t>
      </w:r>
      <w:r w:rsidRPr="005049AA">
        <w:rPr>
          <w:b/>
        </w:rPr>
        <w:t xml:space="preserve"> PRODUCED ON TRADITIONAL AND MODIFIED FLOOR </w:t>
      </w:r>
      <w:r>
        <w:rPr>
          <w:b/>
        </w:rPr>
        <w:t>LOOM</w:t>
      </w:r>
      <w:r w:rsidRPr="005049AA">
        <w:rPr>
          <w:b/>
        </w:rPr>
        <w:t>S</w:t>
      </w:r>
    </w:p>
    <w:p w:rsidR="00FA1AF3" w:rsidRPr="005049AA" w:rsidRDefault="00FA1AF3" w:rsidP="00FA1AF3">
      <w:pPr>
        <w:spacing w:before="120" w:line="480" w:lineRule="auto"/>
        <w:jc w:val="center"/>
      </w:pPr>
    </w:p>
    <w:p w:rsidR="00FA1AF3" w:rsidRPr="005049AA" w:rsidRDefault="00FA1AF3" w:rsidP="00FA1AF3">
      <w:pPr>
        <w:spacing w:before="120" w:line="480" w:lineRule="auto"/>
        <w:jc w:val="center"/>
      </w:pPr>
    </w:p>
    <w:p w:rsidR="00FA1AF3" w:rsidRPr="005049AA" w:rsidRDefault="00FA1AF3" w:rsidP="00FA1AF3">
      <w:pPr>
        <w:pStyle w:val="NoSpacing"/>
        <w:spacing w:before="120"/>
        <w:jc w:val="center"/>
        <w:rPr>
          <w:b/>
        </w:rPr>
      </w:pPr>
    </w:p>
    <w:p w:rsidR="00FA1AF3" w:rsidRPr="005049AA" w:rsidRDefault="00FA1AF3" w:rsidP="00FA1AF3">
      <w:pPr>
        <w:pStyle w:val="NoSpacing"/>
        <w:spacing w:before="120"/>
        <w:jc w:val="center"/>
        <w:rPr>
          <w:b/>
        </w:rPr>
      </w:pPr>
    </w:p>
    <w:p w:rsidR="00FA1AF3" w:rsidRPr="005049AA" w:rsidRDefault="00FA1AF3" w:rsidP="00FA1AF3">
      <w:pPr>
        <w:pStyle w:val="NoSpacing"/>
        <w:spacing w:before="120"/>
        <w:jc w:val="center"/>
        <w:rPr>
          <w:b/>
        </w:rPr>
      </w:pPr>
    </w:p>
    <w:p w:rsidR="00FA1AF3" w:rsidRPr="005049AA" w:rsidRDefault="00FA1AF3" w:rsidP="00FA1AF3">
      <w:pPr>
        <w:pStyle w:val="NoSpacing"/>
        <w:spacing w:before="120"/>
        <w:jc w:val="center"/>
        <w:rPr>
          <w:b/>
        </w:rPr>
      </w:pPr>
      <w:r w:rsidRPr="005049AA">
        <w:rPr>
          <w:b/>
        </w:rPr>
        <w:t>BY</w:t>
      </w:r>
    </w:p>
    <w:p w:rsidR="00FA1AF3" w:rsidRPr="005049AA" w:rsidRDefault="00FA1AF3" w:rsidP="00FA1AF3">
      <w:pPr>
        <w:pStyle w:val="NoSpacing"/>
        <w:tabs>
          <w:tab w:val="left" w:pos="4320"/>
          <w:tab w:val="left" w:pos="4410"/>
          <w:tab w:val="left" w:pos="5760"/>
        </w:tabs>
        <w:spacing w:before="120"/>
        <w:jc w:val="center"/>
        <w:rPr>
          <w:b/>
        </w:rPr>
      </w:pPr>
    </w:p>
    <w:p w:rsidR="00FA1AF3" w:rsidRPr="005049AA" w:rsidRDefault="00FA1AF3" w:rsidP="00FA1AF3">
      <w:pPr>
        <w:pStyle w:val="NoSpacing"/>
        <w:spacing w:before="120"/>
        <w:jc w:val="center"/>
        <w:rPr>
          <w:b/>
        </w:rPr>
      </w:pPr>
    </w:p>
    <w:p w:rsidR="00FA1AF3" w:rsidRPr="005049AA" w:rsidRDefault="00FA1AF3" w:rsidP="00FA1AF3">
      <w:pPr>
        <w:jc w:val="center"/>
        <w:rPr>
          <w:b/>
        </w:rPr>
      </w:pPr>
      <w:r w:rsidRPr="005049AA">
        <w:rPr>
          <w:b/>
        </w:rPr>
        <w:t xml:space="preserve">ADEBOYE, </w:t>
      </w:r>
      <w:proofErr w:type="spellStart"/>
      <w:r w:rsidRPr="005049AA">
        <w:rPr>
          <w:b/>
        </w:rPr>
        <w:t>Adebiyi</w:t>
      </w:r>
      <w:proofErr w:type="spellEnd"/>
      <w:r w:rsidRPr="005049AA">
        <w:rPr>
          <w:b/>
        </w:rPr>
        <w:t xml:space="preserve"> </w:t>
      </w:r>
      <w:proofErr w:type="spellStart"/>
      <w:r w:rsidRPr="005049AA">
        <w:rPr>
          <w:b/>
        </w:rPr>
        <w:t>Oladipupo</w:t>
      </w:r>
      <w:proofErr w:type="spellEnd"/>
    </w:p>
    <w:p w:rsidR="00FA1AF3" w:rsidRPr="005049AA" w:rsidRDefault="00FA1AF3" w:rsidP="00FA1AF3">
      <w:pPr>
        <w:jc w:val="center"/>
        <w:rPr>
          <w:b/>
        </w:rPr>
      </w:pPr>
      <w:r w:rsidRPr="005049AA">
        <w:rPr>
          <w:b/>
        </w:rPr>
        <w:t>(B.Sc., M.Sc. Abeokuta)</w:t>
      </w:r>
    </w:p>
    <w:p w:rsidR="00FA1AF3" w:rsidRPr="005049AA" w:rsidRDefault="00FA1AF3" w:rsidP="00FA1AF3">
      <w:pPr>
        <w:jc w:val="center"/>
        <w:rPr>
          <w:b/>
        </w:rPr>
      </w:pPr>
      <w:r w:rsidRPr="005049AA">
        <w:rPr>
          <w:b/>
        </w:rPr>
        <w:t>(PG 01/0015)</w:t>
      </w:r>
    </w:p>
    <w:p w:rsidR="00FA1AF3" w:rsidRPr="005049AA" w:rsidRDefault="00FA1AF3" w:rsidP="00FA1AF3">
      <w:pPr>
        <w:spacing w:before="120"/>
        <w:jc w:val="center"/>
        <w:rPr>
          <w:b/>
        </w:rPr>
      </w:pPr>
    </w:p>
    <w:p w:rsidR="00FA1AF3" w:rsidRPr="005049AA" w:rsidRDefault="00FA1AF3" w:rsidP="00FA1AF3">
      <w:pPr>
        <w:spacing w:before="120"/>
        <w:jc w:val="center"/>
        <w:rPr>
          <w:b/>
        </w:rPr>
      </w:pPr>
    </w:p>
    <w:p w:rsidR="00FA1AF3" w:rsidRPr="005049AA" w:rsidRDefault="00FA1AF3" w:rsidP="00FA1AF3">
      <w:pPr>
        <w:spacing w:before="120" w:line="480" w:lineRule="auto"/>
        <w:jc w:val="center"/>
        <w:rPr>
          <w:b/>
        </w:rPr>
      </w:pPr>
      <w:r w:rsidRPr="005049AA">
        <w:rPr>
          <w:b/>
        </w:rPr>
        <w:t>A Thesis submitted to the Department of Home Science and Management, College of Food Science and Human Ecology, Federal University of Agriculture, Abeokuta in partial fulfillment of the requirements for the award of degree of</w:t>
      </w:r>
    </w:p>
    <w:p w:rsidR="00FA1AF3" w:rsidRPr="005049AA" w:rsidRDefault="00FA1AF3" w:rsidP="00FA1AF3">
      <w:pPr>
        <w:spacing w:before="120" w:line="480" w:lineRule="auto"/>
        <w:jc w:val="center"/>
        <w:rPr>
          <w:b/>
        </w:rPr>
      </w:pPr>
      <w:proofErr w:type="gramStart"/>
      <w:r w:rsidRPr="005049AA">
        <w:rPr>
          <w:b/>
        </w:rPr>
        <w:t>Doctor of Philosophy in Clothing and Textile.</w:t>
      </w:r>
      <w:proofErr w:type="gramEnd"/>
    </w:p>
    <w:p w:rsidR="00FA1AF3" w:rsidRPr="005049AA" w:rsidRDefault="00FA1AF3" w:rsidP="00FA1AF3">
      <w:pPr>
        <w:spacing w:before="120"/>
        <w:jc w:val="center"/>
      </w:pPr>
    </w:p>
    <w:p w:rsidR="00FA1AF3" w:rsidRPr="005049AA" w:rsidRDefault="00FA1AF3" w:rsidP="00FA1AF3">
      <w:pPr>
        <w:spacing w:before="120"/>
        <w:jc w:val="center"/>
        <w:rPr>
          <w:b/>
          <w:caps/>
        </w:rPr>
      </w:pPr>
    </w:p>
    <w:p w:rsidR="00FA1AF3" w:rsidRPr="005049AA" w:rsidRDefault="00FA1AF3" w:rsidP="00FA1AF3">
      <w:pPr>
        <w:spacing w:before="120"/>
        <w:jc w:val="center"/>
        <w:rPr>
          <w:b/>
          <w:caps/>
        </w:rPr>
      </w:pPr>
    </w:p>
    <w:p w:rsidR="00FA1AF3" w:rsidRPr="005049AA" w:rsidRDefault="00FA1AF3" w:rsidP="00FA1AF3">
      <w:pPr>
        <w:spacing w:before="120"/>
        <w:jc w:val="center"/>
        <w:rPr>
          <w:b/>
          <w:caps/>
        </w:rPr>
      </w:pPr>
    </w:p>
    <w:p w:rsidR="00FA1AF3" w:rsidRPr="005049AA" w:rsidRDefault="00FA1AF3" w:rsidP="00FA1AF3">
      <w:pPr>
        <w:spacing w:before="120"/>
        <w:jc w:val="center"/>
        <w:rPr>
          <w:b/>
          <w:caps/>
        </w:rPr>
      </w:pPr>
    </w:p>
    <w:p w:rsidR="00FA1AF3" w:rsidRPr="005049AA" w:rsidRDefault="00FA1AF3" w:rsidP="00FA1AF3">
      <w:pPr>
        <w:spacing w:before="120"/>
        <w:jc w:val="center"/>
        <w:rPr>
          <w:b/>
          <w:caps/>
        </w:rPr>
      </w:pPr>
    </w:p>
    <w:p w:rsidR="00FA1AF3" w:rsidRPr="005049AA" w:rsidRDefault="00FA1AF3" w:rsidP="00FA1AF3">
      <w:pPr>
        <w:spacing w:before="120"/>
        <w:jc w:val="center"/>
        <w:rPr>
          <w:b/>
          <w:caps/>
        </w:rPr>
      </w:pPr>
    </w:p>
    <w:p w:rsidR="00FA1AF3" w:rsidRPr="005049AA" w:rsidRDefault="00FA1AF3" w:rsidP="00FA1AF3">
      <w:pPr>
        <w:spacing w:line="276" w:lineRule="auto"/>
        <w:jc w:val="center"/>
        <w:rPr>
          <w:b/>
        </w:rPr>
      </w:pPr>
    </w:p>
    <w:p w:rsidR="00FA1AF3" w:rsidRPr="005049AA" w:rsidRDefault="00FA1AF3" w:rsidP="00FA1AF3">
      <w:pPr>
        <w:spacing w:line="276" w:lineRule="auto"/>
        <w:jc w:val="center"/>
        <w:rPr>
          <w:b/>
        </w:rPr>
      </w:pPr>
      <w:r>
        <w:rPr>
          <w:b/>
          <w:noProof/>
        </w:rPr>
        <w:pict>
          <v:oval id="Oval 7" o:spid="_x0000_s1027" style="position:absolute;left:0;text-align:left;margin-left:197.7pt;margin-top:201.05pt;width:27.45pt;height:34.3pt;z-index:251661312;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" fillcolor="white [3212]" stroked="f" strokeweight="2pt">
            <v:path arrowok="t"/>
          </v:oval>
        </w:pict>
      </w:r>
      <w:r>
        <w:rPr>
          <w:b/>
          <w:noProof/>
        </w:rPr>
        <w:pict>
          <v:oval id="Oval 1" o:spid="_x0000_s1028" style="position:absolute;left:0;text-align:left;margin-left:197.7pt;margin-top:201.05pt;width:27.45pt;height:34.3pt;z-index:251662336;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" fillcolor="white [3212]" stroked="f" strokeweight="2pt">
            <v:path arrowok="t"/>
          </v:oval>
        </w:pict>
      </w:r>
      <w:r w:rsidRPr="005049AA">
        <w:rPr>
          <w:b/>
        </w:rPr>
        <w:t>OCTOBER, 2023</w:t>
      </w:r>
    </w:p>
    <w:p w:rsidR="00FA1AF3" w:rsidRPr="00FA1AF3" w:rsidRDefault="00FA1AF3" w:rsidP="00FA1AF3">
      <w:pPr>
        <w:spacing w:line="276" w:lineRule="auto"/>
        <w:jc w:val="center"/>
        <w:rPr>
          <w:b/>
        </w:rPr>
      </w:pPr>
      <w:r w:rsidRPr="005049AA">
        <w:br w:type="page"/>
      </w:r>
      <w:bookmarkStart w:id="0" w:name="_Toc149642122"/>
      <w:r w:rsidRPr="00FA1AF3">
        <w:rPr>
          <w:b/>
        </w:rPr>
        <w:lastRenderedPageBreak/>
        <w:t>ABSTRACT</w:t>
      </w:r>
      <w:bookmarkEnd w:id="0"/>
    </w:p>
    <w:p w:rsidR="00FA1AF3" w:rsidRPr="005049AA" w:rsidRDefault="00FA1AF3" w:rsidP="00FA1AF3">
      <w:pPr>
        <w:widowControl w:val="0"/>
        <w:spacing w:before="240" w:line="480" w:lineRule="auto"/>
        <w:jc w:val="both"/>
      </w:pPr>
      <w:r w:rsidRPr="005049AA">
        <w:rPr>
          <w:rFonts w:eastAsia="Verdana"/>
          <w:bCs/>
        </w:rPr>
        <w:t xml:space="preserve">Weaving is interlacing of warp and weft yarns to produce fabrics on a </w:t>
      </w:r>
      <w:r>
        <w:rPr>
          <w:rFonts w:eastAsia="Verdana"/>
          <w:bCs/>
        </w:rPr>
        <w:t>loom</w:t>
      </w:r>
      <w:r w:rsidRPr="005049AA">
        <w:rPr>
          <w:rFonts w:eastAsia="Verdana"/>
          <w:bCs/>
        </w:rPr>
        <w:t>. “</w:t>
      </w:r>
      <w:proofErr w:type="spellStart"/>
      <w:r w:rsidRPr="005049AA">
        <w:rPr>
          <w:rFonts w:eastAsia="Verdana"/>
          <w:bCs/>
          <w:i/>
        </w:rPr>
        <w:t>Aso-Oke</w:t>
      </w:r>
      <w:proofErr w:type="spellEnd"/>
      <w:r w:rsidRPr="005049AA">
        <w:rPr>
          <w:rFonts w:eastAsia="Verdana"/>
          <w:bCs/>
        </w:rPr>
        <w:t xml:space="preserve">” is the most famous indigenous woven fabric in Southwest Nigeria. This study assessed the mechanical properties of </w:t>
      </w:r>
      <w:proofErr w:type="spellStart"/>
      <w:r w:rsidRPr="005049AA">
        <w:rPr>
          <w:rFonts w:eastAsia="Verdana"/>
          <w:bCs/>
          <w:i/>
        </w:rPr>
        <w:t>Aso-Oke</w:t>
      </w:r>
      <w:proofErr w:type="spellEnd"/>
      <w:r w:rsidRPr="005049AA">
        <w:rPr>
          <w:rFonts w:eastAsia="Verdana"/>
          <w:bCs/>
        </w:rPr>
        <w:t xml:space="preserve"> produced on traditional floor </w:t>
      </w:r>
      <w:r>
        <w:rPr>
          <w:rFonts w:eastAsia="Verdana"/>
          <w:bCs/>
        </w:rPr>
        <w:t>loom</w:t>
      </w:r>
      <w:r w:rsidRPr="005049AA">
        <w:rPr>
          <w:rFonts w:eastAsia="Verdana"/>
          <w:bCs/>
        </w:rPr>
        <w:t xml:space="preserve"> (TFL) and modified floor </w:t>
      </w:r>
      <w:r>
        <w:rPr>
          <w:rFonts w:eastAsia="Verdana"/>
          <w:bCs/>
        </w:rPr>
        <w:t>loom</w:t>
      </w:r>
      <w:r w:rsidRPr="005049AA">
        <w:rPr>
          <w:rFonts w:eastAsia="Verdana"/>
          <w:bCs/>
        </w:rPr>
        <w:t xml:space="preserve"> (MFL). The study employed an experimental design; fabricated and modified TFL by changing the heddles (thread to wire), shaft, and beater (wood to metal). Ten samples of 2/2 Matt woven fabric were produced using 91 ends per inch (EPI), varied (2, 3, 5, 7, and 8) numbers of filling yarns (NFY), and 100% textured polyester yarn on TFL (</w:t>
      </w:r>
      <w:r>
        <w:rPr>
          <w:rFonts w:eastAsia="Verdana"/>
          <w:bCs/>
        </w:rPr>
        <w:t>TFL</w:t>
      </w:r>
      <w:r w:rsidRPr="005049AA">
        <w:rPr>
          <w:rFonts w:eastAsia="Verdana"/>
          <w:bCs/>
        </w:rPr>
        <w:t xml:space="preserve">1 to </w:t>
      </w:r>
      <w:r>
        <w:rPr>
          <w:rFonts w:eastAsia="Verdana"/>
          <w:bCs/>
        </w:rPr>
        <w:t>TFL</w:t>
      </w:r>
      <w:r w:rsidRPr="005049AA">
        <w:rPr>
          <w:rFonts w:eastAsia="Verdana"/>
          <w:bCs/>
        </w:rPr>
        <w:t>5) and MFL (</w:t>
      </w:r>
      <w:r>
        <w:rPr>
          <w:rFonts w:eastAsia="Verdana"/>
          <w:bCs/>
        </w:rPr>
        <w:t>MFL</w:t>
      </w:r>
      <w:r w:rsidRPr="005049AA">
        <w:rPr>
          <w:rFonts w:eastAsia="Verdana"/>
          <w:bCs/>
        </w:rPr>
        <w:t xml:space="preserve">1 to </w:t>
      </w:r>
      <w:r>
        <w:rPr>
          <w:rFonts w:eastAsia="Verdana"/>
          <w:bCs/>
        </w:rPr>
        <w:t>MFL</w:t>
      </w:r>
      <w:r w:rsidRPr="005049AA">
        <w:rPr>
          <w:rFonts w:eastAsia="Verdana"/>
          <w:bCs/>
        </w:rPr>
        <w:t xml:space="preserve">5). Fabric weight (FW), Abrasion, Dimensional stability, Tensile and Elongation, Tearing </w:t>
      </w:r>
      <w:proofErr w:type="gramStart"/>
      <w:r w:rsidRPr="005049AA">
        <w:rPr>
          <w:rFonts w:eastAsia="Verdana"/>
          <w:bCs/>
        </w:rPr>
        <w:t>strength,</w:t>
      </w:r>
      <w:proofErr w:type="gramEnd"/>
      <w:r w:rsidRPr="005049AA">
        <w:rPr>
          <w:rFonts w:eastAsia="Verdana"/>
          <w:bCs/>
        </w:rPr>
        <w:t xml:space="preserve"> and Bending Length were mechanical properties tested. Data were analyzed using frequency counts, percentages, mean, standard deviation, independent t-test, PCA, and PLS-SEM analysis. Results showed that fabrics from both </w:t>
      </w:r>
      <w:r>
        <w:rPr>
          <w:rFonts w:eastAsia="Verdana"/>
          <w:bCs/>
        </w:rPr>
        <w:t>loom</w:t>
      </w:r>
      <w:r w:rsidRPr="005049AA">
        <w:rPr>
          <w:rFonts w:eastAsia="Verdana"/>
          <w:bCs/>
        </w:rPr>
        <w:t xml:space="preserve">s are close-set [cover factor (CF) of MFL (M=32) and TFL (M=28)] in warp way. Both </w:t>
      </w:r>
      <w:r>
        <w:rPr>
          <w:rFonts w:eastAsia="Verdana"/>
          <w:bCs/>
        </w:rPr>
        <w:t>loom</w:t>
      </w:r>
      <w:r w:rsidRPr="005049AA">
        <w:rPr>
          <w:rFonts w:eastAsia="Verdana"/>
          <w:bCs/>
        </w:rPr>
        <w:t xml:space="preserve">s produced lightweight fabrics (51-90 GSM) with </w:t>
      </w:r>
      <w:r>
        <w:rPr>
          <w:rFonts w:eastAsia="Verdana"/>
          <w:bCs/>
        </w:rPr>
        <w:t>TFL</w:t>
      </w:r>
      <w:r w:rsidRPr="005049AA">
        <w:rPr>
          <w:rFonts w:eastAsia="Verdana"/>
          <w:bCs/>
        </w:rPr>
        <w:t xml:space="preserve">4 and </w:t>
      </w:r>
      <w:r>
        <w:rPr>
          <w:rFonts w:eastAsia="Verdana"/>
          <w:bCs/>
        </w:rPr>
        <w:t>MFL</w:t>
      </w:r>
      <w:r w:rsidRPr="005049AA">
        <w:rPr>
          <w:rFonts w:eastAsia="Verdana"/>
          <w:bCs/>
        </w:rPr>
        <w:t xml:space="preserve">3 having 90 GSM. MFL fabrics GSM (M = 77) is greater than TFL (M = 71). After 1000 abrasion cycles, fabric </w:t>
      </w:r>
      <w:r>
        <w:rPr>
          <w:rFonts w:eastAsia="Verdana"/>
          <w:bCs/>
        </w:rPr>
        <w:t>TFL</w:t>
      </w:r>
      <w:r w:rsidRPr="005049AA">
        <w:rPr>
          <w:rFonts w:eastAsia="Verdana"/>
          <w:bCs/>
        </w:rPr>
        <w:t>5 (0.1% weight loss) has highest wear resistance; TFL fabrics had higher mean abrasion % weight loss (APL) 0.07% than MFL fabrics (0.77%). TFL and MFL fabrics showed high dimensional stability (0% shrinkage) after 72 hours at 27</w:t>
      </w:r>
      <w:r w:rsidRPr="005049AA">
        <w:rPr>
          <w:rFonts w:eastAsia="Verdana"/>
          <w:bCs/>
          <w:vertAlign w:val="superscript"/>
        </w:rPr>
        <w:t>o</w:t>
      </w:r>
      <w:r w:rsidRPr="005049AA">
        <w:rPr>
          <w:rFonts w:eastAsia="Verdana"/>
          <w:bCs/>
        </w:rPr>
        <w:t>C ± 2</w:t>
      </w:r>
      <w:r w:rsidRPr="005049AA">
        <w:rPr>
          <w:rFonts w:eastAsia="Verdana"/>
          <w:bCs/>
          <w:vertAlign w:val="superscript"/>
        </w:rPr>
        <w:t>o</w:t>
      </w:r>
      <w:r w:rsidRPr="005049AA">
        <w:rPr>
          <w:rFonts w:eastAsia="Verdana"/>
          <w:bCs/>
        </w:rPr>
        <w:t xml:space="preserve">C and RH 65% ± 2%. Fabric </w:t>
      </w:r>
      <w:r>
        <w:rPr>
          <w:rFonts w:eastAsia="Verdana"/>
          <w:bCs/>
        </w:rPr>
        <w:t>MFL</w:t>
      </w:r>
      <w:r w:rsidRPr="005049AA">
        <w:rPr>
          <w:rFonts w:eastAsia="Verdana"/>
          <w:bCs/>
        </w:rPr>
        <w:t xml:space="preserve">2 has highest warp way tensile strength (50.04kgf), </w:t>
      </w:r>
      <w:r>
        <w:rPr>
          <w:rFonts w:eastAsia="Verdana"/>
          <w:bCs/>
        </w:rPr>
        <w:t>TFL</w:t>
      </w:r>
      <w:r w:rsidRPr="005049AA">
        <w:rPr>
          <w:rFonts w:eastAsia="Verdana"/>
          <w:bCs/>
        </w:rPr>
        <w:t xml:space="preserve">3 (54.86kgf) in weft, and </w:t>
      </w:r>
      <w:r>
        <w:rPr>
          <w:rFonts w:eastAsia="Verdana"/>
          <w:bCs/>
        </w:rPr>
        <w:t>MFL</w:t>
      </w:r>
      <w:r w:rsidRPr="005049AA">
        <w:rPr>
          <w:rFonts w:eastAsia="Verdana"/>
          <w:bCs/>
        </w:rPr>
        <w:t xml:space="preserve">3 (44.46kgf) showed significantly high breaking elongation in warp and weft ways corresponding to 64 picks per inch. Tearing strength is highest in fabrics </w:t>
      </w:r>
      <w:r>
        <w:rPr>
          <w:rFonts w:eastAsia="Verdana"/>
          <w:bCs/>
        </w:rPr>
        <w:t>TFL</w:t>
      </w:r>
      <w:r w:rsidRPr="005049AA">
        <w:rPr>
          <w:rFonts w:eastAsia="Verdana"/>
          <w:bCs/>
        </w:rPr>
        <w:t xml:space="preserve">5 (46.51kgf) and </w:t>
      </w:r>
      <w:r>
        <w:rPr>
          <w:rFonts w:eastAsia="Verdana"/>
          <w:bCs/>
        </w:rPr>
        <w:t>TFL</w:t>
      </w:r>
      <w:r w:rsidRPr="005049AA">
        <w:rPr>
          <w:rFonts w:eastAsia="Verdana"/>
          <w:bCs/>
        </w:rPr>
        <w:t xml:space="preserve">4 (53.34kgf) in warp and weft ways respectively. </w:t>
      </w:r>
      <w:r>
        <w:rPr>
          <w:rFonts w:eastAsia="Verdana"/>
          <w:bCs/>
        </w:rPr>
        <w:t>MFL</w:t>
      </w:r>
      <w:r w:rsidRPr="005049AA">
        <w:rPr>
          <w:rFonts w:eastAsia="Verdana"/>
          <w:bCs/>
        </w:rPr>
        <w:t xml:space="preserve">3 tearing resistance is higher in both the warp and weft ways. </w:t>
      </w:r>
      <w:r>
        <w:rPr>
          <w:rFonts w:eastAsia="Verdana"/>
          <w:bCs/>
        </w:rPr>
        <w:t>MFL</w:t>
      </w:r>
      <w:r w:rsidRPr="005049AA">
        <w:rPr>
          <w:rFonts w:eastAsia="Verdana"/>
          <w:bCs/>
        </w:rPr>
        <w:t xml:space="preserve">3 and </w:t>
      </w:r>
      <w:r>
        <w:rPr>
          <w:rFonts w:eastAsia="Verdana"/>
          <w:bCs/>
        </w:rPr>
        <w:t>TFL</w:t>
      </w:r>
      <w:r w:rsidRPr="005049AA">
        <w:rPr>
          <w:rFonts w:eastAsia="Verdana"/>
          <w:bCs/>
        </w:rPr>
        <w:t xml:space="preserve">4 had bending lengths above 12.00cm in weft way signifying higher flexural rigidity. Fabric </w:t>
      </w:r>
      <w:r>
        <w:rPr>
          <w:rFonts w:eastAsia="Verdana"/>
          <w:bCs/>
        </w:rPr>
        <w:t>MFL</w:t>
      </w:r>
      <w:r w:rsidRPr="005049AA">
        <w:rPr>
          <w:rFonts w:eastAsia="Verdana"/>
          <w:bCs/>
        </w:rPr>
        <w:t xml:space="preserve">3 has highest bending modulus (30.90Nm-2) in weft way. T-test results revealed a significant (p&lt;0.05) difference in Tearing </w:t>
      </w:r>
      <w:r w:rsidRPr="005049AA">
        <w:rPr>
          <w:rFonts w:eastAsia="Verdana"/>
          <w:bCs/>
        </w:rPr>
        <w:lastRenderedPageBreak/>
        <w:t xml:space="preserve">Strength in weft way between MFL (29.34±8.56) and TFL (31.5±18.73; t = -0.23, p = 0.82) and significant difference in CF of MFL (12.67±3.08) and TFL (13.74±5.15; t =11.343, p = 0.000). The correlation matrix showed moderately positive relationships (r &gt;.500), and PCA indicated that TFL had six strong mechanical properties as compared to MFL's eight (Flexural Rigidity .975 and Tensile .791 in weft way; Tearing Strength .962 in warp way; Bending Length (.968 and .804), Bending-Modulus (.924, -.836) in weft and warp ways, and FW.956) in component I (λ=6.33) accounting for TFL (45.19%) and MFL (55.12%) total variance explained. PLS-SEM showed a significant contribution of EPI, 2/2 matt weave structure, NFY, and CF on the mechanical properties of fabrics from TFL and MFL. The study concluded that the mechanical properties of lightweight </w:t>
      </w:r>
      <w:proofErr w:type="spellStart"/>
      <w:r w:rsidRPr="005049AA">
        <w:rPr>
          <w:rFonts w:eastAsia="Verdana"/>
          <w:bCs/>
          <w:i/>
        </w:rPr>
        <w:t>Aso-Oke</w:t>
      </w:r>
      <w:proofErr w:type="spellEnd"/>
      <w:r w:rsidRPr="005049AA">
        <w:rPr>
          <w:rFonts w:eastAsia="Verdana"/>
          <w:bCs/>
        </w:rPr>
        <w:t xml:space="preserve"> produced on TFL and MFL have excellent tensile, elongation, tearing strength, abrasion,  shrinkage, and bending resistances influenced by yarn type, density, thickness, and weave structure, thus weaver skill is vital.</w:t>
      </w:r>
    </w:p>
    <w:p w:rsidR="002F1F0A" w:rsidRDefault="002F1F0A" w:rsidP="00FA1AF3"/>
    <w:sectPr w:rsidR="002F1F0A" w:rsidSect="002F1F0A">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compat/>
  <w:rsids>
    <w:rsidRoot w:val="00FA1AF3"/>
    <w:rsid w:val="002F1F0A"/>
    <w:rsid w:val="00FA1AF3"/>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A1AF3"/>
    <w:pPr>
      <w:spacing w:after="0" w:line="240" w:lineRule="auto"/>
    </w:pPr>
    <w:rPr>
      <w:rFonts w:ascii="Times New Roman" w:eastAsia="Times New Roman" w:hAnsi="Times New Roman" w:cs="Times New Roman"/>
      <w:sz w:val="24"/>
      <w:szCs w:val="24"/>
    </w:rPr>
  </w:style>
  <w:style w:type="paragraph" w:styleId="Heading1">
    <w:name w:val="heading 1"/>
    <w:basedOn w:val="Normal"/>
    <w:next w:val="Normal"/>
    <w:link w:val="Heading1Char"/>
    <w:uiPriority w:val="9"/>
    <w:qFormat/>
    <w:rsid w:val="00FA1AF3"/>
    <w:pPr>
      <w:keepNext/>
      <w:spacing w:before="240" w:after="60"/>
      <w:jc w:val="center"/>
      <w:outlineLvl w:val="0"/>
    </w:pPr>
    <w:rPr>
      <w:b/>
      <w:bCs/>
      <w:kern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FA1AF3"/>
    <w:rPr>
      <w:rFonts w:ascii="Times New Roman" w:eastAsia="Times New Roman" w:hAnsi="Times New Roman" w:cs="Times New Roman"/>
      <w:b/>
      <w:bCs/>
      <w:kern w:val="32"/>
      <w:sz w:val="24"/>
      <w:szCs w:val="32"/>
    </w:rPr>
  </w:style>
  <w:style w:type="paragraph" w:styleId="NoSpacing">
    <w:name w:val="No Spacing"/>
    <w:aliases w:val="Double Spacing"/>
    <w:link w:val="NoSpacingChar"/>
    <w:uiPriority w:val="1"/>
    <w:qFormat/>
    <w:rsid w:val="00FA1AF3"/>
    <w:pPr>
      <w:spacing w:after="0" w:line="240" w:lineRule="auto"/>
    </w:pPr>
    <w:rPr>
      <w:rFonts w:ascii="Times New Roman" w:eastAsia="Times New Roman" w:hAnsi="Times New Roman" w:cs="Times New Roman"/>
      <w:sz w:val="24"/>
      <w:szCs w:val="24"/>
    </w:rPr>
  </w:style>
  <w:style w:type="character" w:customStyle="1" w:styleId="NoSpacingChar">
    <w:name w:val="No Spacing Char"/>
    <w:aliases w:val="Double Spacing Char"/>
    <w:link w:val="NoSpacing"/>
    <w:uiPriority w:val="1"/>
    <w:rsid w:val="00FA1AF3"/>
    <w:rPr>
      <w:rFonts w:ascii="Times New Roman" w:eastAsia="Times New Roman" w:hAnsi="Times New Roman" w:cs="Times New Roman"/>
      <w:sz w:val="24"/>
      <w:szCs w:val="24"/>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3</Pages>
  <Words>551</Words>
  <Characters>3141</Characters>
  <Application>Microsoft Office Word</Application>
  <DocSecurity>0</DocSecurity>
  <Lines>26</Lines>
  <Paragraphs>7</Paragraphs>
  <ScaleCrop>false</ScaleCrop>
  <Company/>
  <LinksUpToDate>false</LinksUpToDate>
  <CharactersWithSpaces>3685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FUNAAB LIBRARY</dc:creator>
  <cp:lastModifiedBy>FUNAAB LIBRARY</cp:lastModifiedBy>
  <cp:revision>1</cp:revision>
  <dcterms:created xsi:type="dcterms:W3CDTF">2025-11-26T14:13:00Z</dcterms:created>
  <dcterms:modified xsi:type="dcterms:W3CDTF">2025-11-26T14:15:00Z</dcterms:modified>
</cp:coreProperties>
</file>