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4EBF" w:rsidRPr="0090105E" w:rsidRDefault="005A4EBF" w:rsidP="005A4EBF">
      <w:pPr>
        <w:pStyle w:val="NoSpacing"/>
        <w:jc w:val="center"/>
        <w:rPr>
          <w:rFonts w:ascii="Times New Roman" w:eastAsiaTheme="minorHAnsi" w:hAnsi="Times New Roman" w:cs="Times New Roman"/>
          <w:b/>
          <w:sz w:val="24"/>
          <w:szCs w:val="24"/>
        </w:rPr>
      </w:pPr>
      <w:r w:rsidRPr="0090105E">
        <w:rPr>
          <w:rFonts w:ascii="Times New Roman" w:hAnsi="Times New Roman" w:cs="Times New Roman"/>
          <w:b/>
          <w:sz w:val="24"/>
          <w:szCs w:val="24"/>
        </w:rPr>
        <w:t>INFLUENCE OF AGE AT TRANSPLANTING AND INTRA-ROW SPACING ON GROWTH AND AESTHETIC CHARACTERISTICS OF SOME</w:t>
      </w:r>
    </w:p>
    <w:p w:rsidR="005A4EBF" w:rsidRPr="0090105E" w:rsidRDefault="005A4EBF" w:rsidP="005A4EBF">
      <w:pPr>
        <w:pStyle w:val="NoSpacing"/>
        <w:jc w:val="center"/>
        <w:rPr>
          <w:rFonts w:ascii="Times New Roman" w:hAnsi="Times New Roman" w:cs="Times New Roman"/>
          <w:b/>
          <w:sz w:val="24"/>
          <w:szCs w:val="24"/>
        </w:rPr>
      </w:pPr>
      <w:r w:rsidRPr="0090105E">
        <w:rPr>
          <w:rFonts w:ascii="Times New Roman" w:hAnsi="Times New Roman" w:cs="Times New Roman"/>
          <w:b/>
          <w:sz w:val="24"/>
          <w:szCs w:val="24"/>
        </w:rPr>
        <w:t>FOUNDATION PLANTS IN THE LANDSCAPE</w:t>
      </w: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r w:rsidRPr="0090105E">
        <w:rPr>
          <w:rFonts w:ascii="Times New Roman" w:hAnsi="Times New Roman" w:cs="Times New Roman"/>
          <w:b/>
          <w:sz w:val="24"/>
          <w:szCs w:val="24"/>
        </w:rPr>
        <w:t>BY</w:t>
      </w: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r w:rsidRPr="0090105E">
        <w:rPr>
          <w:rFonts w:ascii="Times New Roman" w:hAnsi="Times New Roman" w:cs="Times New Roman"/>
          <w:b/>
          <w:sz w:val="24"/>
          <w:szCs w:val="24"/>
        </w:rPr>
        <w:t>FASINA, ABIMBOLA ADEFEMI (PG 19/0839)</w:t>
      </w:r>
    </w:p>
    <w:p w:rsidR="005A4EBF" w:rsidRPr="0090105E" w:rsidRDefault="005A4EBF" w:rsidP="005A4EBF">
      <w:pPr>
        <w:pStyle w:val="NoSpacing"/>
        <w:jc w:val="center"/>
        <w:rPr>
          <w:rFonts w:ascii="Times New Roman" w:hAnsi="Times New Roman" w:cs="Times New Roman"/>
          <w:b/>
          <w:sz w:val="24"/>
          <w:szCs w:val="24"/>
        </w:rPr>
      </w:pPr>
      <w:r w:rsidRPr="0090105E">
        <w:rPr>
          <w:rFonts w:ascii="Times New Roman" w:hAnsi="Times New Roman" w:cs="Times New Roman"/>
          <w:b/>
          <w:sz w:val="24"/>
          <w:szCs w:val="24"/>
        </w:rPr>
        <w:t>B. Agric. (FUNAAB, ABEOKUTA)</w:t>
      </w: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pacing w:val="-1"/>
          <w:sz w:val="24"/>
          <w:szCs w:val="24"/>
        </w:rPr>
      </w:pPr>
      <w:r w:rsidRPr="0090105E">
        <w:rPr>
          <w:rFonts w:ascii="Times New Roman" w:hAnsi="Times New Roman" w:cs="Times New Roman"/>
          <w:b/>
          <w:bCs/>
          <w:sz w:val="24"/>
          <w:szCs w:val="24"/>
        </w:rPr>
        <w:t xml:space="preserve">A Project Submitted to the Department of, College of Plant Science and Crop </w:t>
      </w:r>
      <w:proofErr w:type="spellStart"/>
      <w:r w:rsidRPr="0090105E">
        <w:rPr>
          <w:rFonts w:ascii="Times New Roman" w:hAnsi="Times New Roman" w:cs="Times New Roman"/>
          <w:b/>
          <w:bCs/>
          <w:sz w:val="24"/>
          <w:szCs w:val="24"/>
        </w:rPr>
        <w:t>Production</w:t>
      </w:r>
      <w:proofErr w:type="gramStart"/>
      <w:r w:rsidRPr="0090105E">
        <w:rPr>
          <w:rFonts w:ascii="Times New Roman" w:hAnsi="Times New Roman" w:cs="Times New Roman"/>
          <w:b/>
          <w:bCs/>
          <w:sz w:val="24"/>
          <w:szCs w:val="24"/>
        </w:rPr>
        <w:t>,Federal</w:t>
      </w:r>
      <w:proofErr w:type="spellEnd"/>
      <w:proofErr w:type="gramEnd"/>
      <w:r w:rsidRPr="0090105E">
        <w:rPr>
          <w:rFonts w:ascii="Times New Roman" w:hAnsi="Times New Roman" w:cs="Times New Roman"/>
          <w:b/>
          <w:bCs/>
          <w:sz w:val="24"/>
          <w:szCs w:val="24"/>
        </w:rPr>
        <w:t xml:space="preserve"> University of Agriculture, Abeokuta, </w:t>
      </w:r>
      <w:proofErr w:type="spellStart"/>
      <w:r w:rsidRPr="0090105E">
        <w:rPr>
          <w:rFonts w:ascii="Times New Roman" w:hAnsi="Times New Roman" w:cs="Times New Roman"/>
          <w:b/>
          <w:bCs/>
          <w:sz w:val="24"/>
          <w:szCs w:val="24"/>
        </w:rPr>
        <w:t>Ogun</w:t>
      </w:r>
      <w:proofErr w:type="spellEnd"/>
      <w:r w:rsidRPr="0090105E">
        <w:rPr>
          <w:rFonts w:ascii="Times New Roman" w:hAnsi="Times New Roman" w:cs="Times New Roman"/>
          <w:b/>
          <w:bCs/>
          <w:sz w:val="24"/>
          <w:szCs w:val="24"/>
        </w:rPr>
        <w:t xml:space="preserve"> State, </w:t>
      </w:r>
      <w:r w:rsidRPr="0090105E">
        <w:rPr>
          <w:rFonts w:ascii="Times New Roman" w:hAnsi="Times New Roman" w:cs="Times New Roman"/>
          <w:b/>
          <w:spacing w:val="-1"/>
          <w:sz w:val="24"/>
          <w:szCs w:val="24"/>
        </w:rPr>
        <w:t>in</w:t>
      </w:r>
    </w:p>
    <w:p w:rsidR="005A4EBF" w:rsidRPr="0090105E" w:rsidRDefault="005A4EBF" w:rsidP="005A4EBF">
      <w:pPr>
        <w:pStyle w:val="NoSpacing"/>
        <w:jc w:val="center"/>
        <w:rPr>
          <w:rFonts w:ascii="Times New Roman" w:hAnsi="Times New Roman" w:cs="Times New Roman"/>
          <w:b/>
          <w:spacing w:val="-1"/>
          <w:sz w:val="24"/>
          <w:szCs w:val="24"/>
        </w:rPr>
      </w:pPr>
      <w:r w:rsidRPr="0090105E">
        <w:rPr>
          <w:rFonts w:ascii="Times New Roman" w:hAnsi="Times New Roman" w:cs="Times New Roman"/>
          <w:b/>
          <w:spacing w:val="-1"/>
          <w:sz w:val="24"/>
          <w:szCs w:val="24"/>
        </w:rPr>
        <w:t xml:space="preserve">Partial Fulfillment of the Award of Degree of </w:t>
      </w:r>
      <w:r w:rsidRPr="0090105E">
        <w:rPr>
          <w:rFonts w:ascii="Times New Roman" w:hAnsi="Times New Roman" w:cs="Times New Roman"/>
          <w:b/>
          <w:sz w:val="24"/>
          <w:szCs w:val="24"/>
        </w:rPr>
        <w:t>Master of Agriculture</w:t>
      </w:r>
    </w:p>
    <w:p w:rsidR="005A4EBF" w:rsidRPr="0090105E" w:rsidRDefault="005A4EBF" w:rsidP="005A4EBF">
      <w:pPr>
        <w:pStyle w:val="NoSpacing"/>
        <w:jc w:val="center"/>
        <w:rPr>
          <w:rFonts w:ascii="Times New Roman" w:hAnsi="Times New Roman" w:cs="Times New Roman"/>
          <w:b/>
          <w:bCs/>
          <w:sz w:val="24"/>
          <w:szCs w:val="24"/>
        </w:rPr>
      </w:pPr>
      <w:r w:rsidRPr="0090105E">
        <w:rPr>
          <w:rFonts w:ascii="Times New Roman" w:hAnsi="Times New Roman" w:cs="Times New Roman"/>
          <w:b/>
          <w:spacing w:val="-1"/>
          <w:sz w:val="24"/>
          <w:szCs w:val="24"/>
        </w:rPr>
        <w:t xml:space="preserve">(M. Agric.) </w:t>
      </w:r>
      <w:proofErr w:type="gramStart"/>
      <w:r w:rsidRPr="0090105E">
        <w:rPr>
          <w:rFonts w:ascii="Times New Roman" w:hAnsi="Times New Roman" w:cs="Times New Roman"/>
          <w:b/>
          <w:spacing w:val="-1"/>
          <w:sz w:val="24"/>
          <w:szCs w:val="24"/>
        </w:rPr>
        <w:t>in</w:t>
      </w:r>
      <w:proofErr w:type="gramEnd"/>
      <w:r w:rsidRPr="0090105E">
        <w:rPr>
          <w:rFonts w:ascii="Times New Roman" w:hAnsi="Times New Roman" w:cs="Times New Roman"/>
          <w:b/>
          <w:spacing w:val="-1"/>
          <w:sz w:val="24"/>
          <w:szCs w:val="24"/>
        </w:rPr>
        <w:t xml:space="preserve"> </w:t>
      </w:r>
      <w:r w:rsidRPr="0090105E">
        <w:rPr>
          <w:rFonts w:ascii="Times New Roman" w:hAnsi="Times New Roman" w:cs="Times New Roman"/>
          <w:b/>
          <w:sz w:val="24"/>
          <w:szCs w:val="24"/>
        </w:rPr>
        <w:t>Horticulture</w:t>
      </w: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p>
    <w:p w:rsidR="005A4EBF" w:rsidRPr="0090105E" w:rsidRDefault="005A4EBF" w:rsidP="005A4EBF">
      <w:pPr>
        <w:pStyle w:val="NoSpacing"/>
        <w:jc w:val="center"/>
        <w:rPr>
          <w:rFonts w:ascii="Times New Roman" w:hAnsi="Times New Roman" w:cs="Times New Roman"/>
          <w:b/>
          <w:sz w:val="24"/>
          <w:szCs w:val="24"/>
        </w:rPr>
      </w:pPr>
      <w:r w:rsidRPr="0090105E">
        <w:rPr>
          <w:rFonts w:ascii="Times New Roman" w:hAnsi="Times New Roman" w:cs="Times New Roman"/>
          <w:b/>
          <w:sz w:val="24"/>
          <w:szCs w:val="24"/>
        </w:rPr>
        <w:t>June, 2025</w:t>
      </w:r>
    </w:p>
    <w:p w:rsidR="005A4EBF" w:rsidRPr="0090105E" w:rsidRDefault="005A4EBF" w:rsidP="005A4EBF">
      <w:pPr>
        <w:tabs>
          <w:tab w:val="left" w:pos="8460"/>
        </w:tabs>
        <w:jc w:val="center"/>
        <w:rPr>
          <w:rFonts w:ascii="Times New Roman" w:hAnsi="Times New Roman" w:cs="Times New Roman"/>
          <w:b/>
          <w:sz w:val="24"/>
          <w:szCs w:val="24"/>
        </w:rPr>
      </w:pPr>
      <w:r w:rsidRPr="00C60ED9">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Text Box 7" o:spid="_x0000_s1026" type="#_x0000_t202" style="position:absolute;left:0;text-align:left;margin-left:190.85pt;margin-top:60pt;width:29.2pt;height:30.5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" fillcolor="white [3201]" stroked="f" strokeweight=".5pt">
            <v:textbox>
              <w:txbxContent>
                <w:p w:rsidR="005A4EBF" w:rsidRDefault="005A4EBF" w:rsidP="005A4EBF"/>
              </w:txbxContent>
            </v:textbox>
          </v:shape>
        </w:pict>
      </w:r>
      <w:r w:rsidRPr="0090105E">
        <w:rPr>
          <w:rFonts w:ascii="Times New Roman" w:hAnsi="Times New Roman" w:cs="Times New Roman"/>
          <w:sz w:val="24"/>
          <w:szCs w:val="24"/>
        </w:rPr>
        <w:br w:type="page"/>
      </w:r>
      <w:bookmarkStart w:id="0" w:name="_GoBack"/>
      <w:bookmarkStart w:id="1" w:name="_Toc199269626"/>
      <w:bookmarkStart w:id="2" w:name="_Toc192951972"/>
      <w:bookmarkStart w:id="3" w:name="_Toc192951894"/>
      <w:bookmarkStart w:id="4" w:name="_Toc192951766"/>
      <w:bookmarkStart w:id="5" w:name="_Toc192951230"/>
      <w:bookmarkEnd w:id="0"/>
      <w:r w:rsidRPr="0090105E">
        <w:rPr>
          <w:rFonts w:ascii="Times New Roman" w:hAnsi="Times New Roman" w:cs="Times New Roman"/>
          <w:b/>
          <w:sz w:val="24"/>
          <w:szCs w:val="24"/>
        </w:rPr>
        <w:lastRenderedPageBreak/>
        <w:t>ABSTRACT</w:t>
      </w:r>
      <w:bookmarkEnd w:id="1"/>
      <w:bookmarkEnd w:id="2"/>
      <w:bookmarkEnd w:id="3"/>
      <w:bookmarkEnd w:id="4"/>
      <w:bookmarkEnd w:id="5"/>
    </w:p>
    <w:p w:rsidR="00963558" w:rsidRDefault="005A4EBF" w:rsidP="005A4EBF">
      <w:r w:rsidRPr="0090105E">
        <w:rPr>
          <w:rFonts w:ascii="Times New Roman" w:hAnsi="Times New Roman" w:cs="Times New Roman"/>
          <w:sz w:val="24"/>
          <w:szCs w:val="24"/>
        </w:rPr>
        <w:t xml:space="preserve">Foundation plants are important natural elements of visual landscapes. Understanding responses of different foundation plants to transplanting age and plant spacing is crucial for landscape development. The study was conducted to evaluate propagation, growth and aesthetic attributes of three plant species under different intra-row </w:t>
      </w:r>
      <w:proofErr w:type="spellStart"/>
      <w:r w:rsidRPr="0090105E">
        <w:rPr>
          <w:rFonts w:ascii="Times New Roman" w:hAnsi="Times New Roman" w:cs="Times New Roman"/>
          <w:sz w:val="24"/>
          <w:szCs w:val="24"/>
        </w:rPr>
        <w:t>spacings</w:t>
      </w:r>
      <w:proofErr w:type="spellEnd"/>
      <w:r w:rsidRPr="0090105E">
        <w:rPr>
          <w:rFonts w:ascii="Times New Roman" w:hAnsi="Times New Roman" w:cs="Times New Roman"/>
          <w:sz w:val="24"/>
          <w:szCs w:val="24"/>
        </w:rPr>
        <w:t xml:space="preserve"> and transplanting ages in the nursery and on the landscape of the Federal University of Agriculture, Abeokuta (Latitude 7°15’N and Longitude 3° 25’E) in </w:t>
      </w:r>
      <w:r w:rsidRPr="0090105E">
        <w:rPr>
          <w:rFonts w:ascii="Times New Roman" w:eastAsia="Times New Roman" w:hAnsi="Times New Roman" w:cs="Times New Roman"/>
          <w:sz w:val="24"/>
          <w:szCs w:val="24"/>
        </w:rPr>
        <w:t>2022 and 2023</w:t>
      </w:r>
      <w:r w:rsidRPr="0090105E">
        <w:rPr>
          <w:rFonts w:ascii="Times New Roman" w:hAnsi="Times New Roman" w:cs="Times New Roman"/>
          <w:sz w:val="24"/>
          <w:szCs w:val="24"/>
        </w:rPr>
        <w:t xml:space="preserve">. Propagation of </w:t>
      </w:r>
      <w:proofErr w:type="spellStart"/>
      <w:r w:rsidRPr="0090105E">
        <w:rPr>
          <w:rFonts w:ascii="Times New Roman" w:hAnsi="Times New Roman" w:cs="Times New Roman"/>
          <w:i/>
          <w:sz w:val="24"/>
          <w:szCs w:val="24"/>
          <w:lang w:val="en-GB"/>
        </w:rPr>
        <w:t>Duranta</w:t>
      </w:r>
      <w:proofErr w:type="spellEnd"/>
      <w:r w:rsidRPr="0090105E">
        <w:rPr>
          <w:rFonts w:ascii="Times New Roman" w:hAnsi="Times New Roman" w:cs="Times New Roman"/>
          <w:i/>
          <w:sz w:val="24"/>
          <w:szCs w:val="24"/>
          <w:lang w:val="en-GB"/>
        </w:rPr>
        <w:t xml:space="preserve"> </w:t>
      </w:r>
      <w:proofErr w:type="spellStart"/>
      <w:r w:rsidRPr="0090105E">
        <w:rPr>
          <w:rFonts w:ascii="Times New Roman" w:hAnsi="Times New Roman" w:cs="Times New Roman"/>
          <w:i/>
          <w:sz w:val="24"/>
          <w:szCs w:val="24"/>
          <w:lang w:val="en-GB"/>
        </w:rPr>
        <w:t>repens</w:t>
      </w:r>
      <w:proofErr w:type="spellEnd"/>
      <w:r w:rsidRPr="0090105E">
        <w:rPr>
          <w:rFonts w:ascii="Times New Roman" w:hAnsi="Times New Roman" w:cs="Times New Roman"/>
          <w:i/>
          <w:sz w:val="24"/>
          <w:szCs w:val="24"/>
          <w:lang w:val="en-GB"/>
        </w:rPr>
        <w:t xml:space="preserve"> </w:t>
      </w:r>
      <w:r w:rsidRPr="0090105E">
        <w:rPr>
          <w:rFonts w:ascii="Times New Roman" w:hAnsi="Times New Roman" w:cs="Times New Roman"/>
          <w:sz w:val="24"/>
          <w:szCs w:val="24"/>
          <w:lang w:val="en-GB"/>
        </w:rPr>
        <w:t>(Yellow bush),</w:t>
      </w:r>
      <w:r w:rsidRPr="0090105E">
        <w:rPr>
          <w:rFonts w:ascii="Times New Roman" w:hAnsi="Times New Roman" w:cs="Times New Roman"/>
          <w:i/>
          <w:sz w:val="24"/>
          <w:szCs w:val="24"/>
          <w:lang w:val="en-GB"/>
        </w:rPr>
        <w:t xml:space="preserve"> </w:t>
      </w:r>
      <w:proofErr w:type="spellStart"/>
      <w:r w:rsidRPr="0090105E">
        <w:rPr>
          <w:rFonts w:ascii="Times New Roman" w:hAnsi="Times New Roman" w:cs="Times New Roman"/>
          <w:i/>
          <w:sz w:val="24"/>
          <w:szCs w:val="24"/>
          <w:lang w:val="en-GB"/>
        </w:rPr>
        <w:t>Buxus</w:t>
      </w:r>
      <w:proofErr w:type="spellEnd"/>
      <w:r w:rsidRPr="0090105E">
        <w:rPr>
          <w:rFonts w:ascii="Times New Roman" w:hAnsi="Times New Roman" w:cs="Times New Roman"/>
          <w:i/>
          <w:sz w:val="24"/>
          <w:szCs w:val="24"/>
          <w:lang w:val="en-GB"/>
        </w:rPr>
        <w:t xml:space="preserve"> </w:t>
      </w:r>
      <w:proofErr w:type="spellStart"/>
      <w:r w:rsidRPr="0090105E">
        <w:rPr>
          <w:rFonts w:ascii="Times New Roman" w:hAnsi="Times New Roman" w:cs="Times New Roman"/>
          <w:i/>
          <w:sz w:val="24"/>
          <w:szCs w:val="24"/>
          <w:lang w:val="en-GB"/>
        </w:rPr>
        <w:t>sempervirens</w:t>
      </w:r>
      <w:proofErr w:type="spellEnd"/>
      <w:r w:rsidRPr="0090105E">
        <w:rPr>
          <w:rFonts w:ascii="Times New Roman" w:hAnsi="Times New Roman" w:cs="Times New Roman"/>
          <w:sz w:val="24"/>
          <w:szCs w:val="24"/>
          <w:lang w:val="en-GB"/>
        </w:rPr>
        <w:t xml:space="preserve"> (West </w:t>
      </w:r>
      <w:proofErr w:type="gramStart"/>
      <w:r w:rsidRPr="0090105E">
        <w:rPr>
          <w:rFonts w:ascii="Times New Roman" w:hAnsi="Times New Roman" w:cs="Times New Roman"/>
          <w:sz w:val="24"/>
          <w:szCs w:val="24"/>
          <w:lang w:val="en-GB"/>
        </w:rPr>
        <w:t>indies</w:t>
      </w:r>
      <w:proofErr w:type="gramEnd"/>
      <w:r w:rsidRPr="0090105E">
        <w:rPr>
          <w:rFonts w:ascii="Times New Roman" w:hAnsi="Times New Roman" w:cs="Times New Roman"/>
          <w:sz w:val="24"/>
          <w:szCs w:val="24"/>
          <w:lang w:val="en-GB"/>
        </w:rPr>
        <w:t xml:space="preserve">) and </w:t>
      </w:r>
      <w:proofErr w:type="spellStart"/>
      <w:r w:rsidRPr="0090105E">
        <w:rPr>
          <w:rFonts w:ascii="Times New Roman" w:hAnsi="Times New Roman" w:cs="Times New Roman"/>
          <w:i/>
          <w:iCs/>
          <w:sz w:val="24"/>
          <w:szCs w:val="24"/>
          <w:lang w:val="en-GB"/>
        </w:rPr>
        <w:t>Ixora</w:t>
      </w:r>
      <w:proofErr w:type="spellEnd"/>
      <w:r w:rsidRPr="0090105E">
        <w:rPr>
          <w:rFonts w:ascii="Times New Roman" w:hAnsi="Times New Roman" w:cs="Times New Roman"/>
          <w:i/>
          <w:iCs/>
          <w:sz w:val="24"/>
          <w:szCs w:val="24"/>
          <w:lang w:val="en-GB"/>
        </w:rPr>
        <w:t xml:space="preserve"> </w:t>
      </w:r>
      <w:proofErr w:type="spellStart"/>
      <w:r w:rsidRPr="0090105E">
        <w:rPr>
          <w:rFonts w:ascii="Times New Roman" w:hAnsi="Times New Roman" w:cs="Times New Roman"/>
          <w:i/>
          <w:iCs/>
          <w:sz w:val="24"/>
          <w:szCs w:val="24"/>
          <w:lang w:val="en-GB"/>
        </w:rPr>
        <w:t>coccinea</w:t>
      </w:r>
      <w:proofErr w:type="spellEnd"/>
      <w:r w:rsidRPr="0090105E">
        <w:rPr>
          <w:rFonts w:ascii="Times New Roman" w:hAnsi="Times New Roman" w:cs="Times New Roman"/>
          <w:sz w:val="24"/>
          <w:szCs w:val="24"/>
        </w:rPr>
        <w:t xml:space="preserve"> (Jungle flame) was evaluated in experiment I.  Stem cuttings of these plants were raised in the nursery in polyethylene pots filled with topsoil. Experiment II investigated the growth and aesthetic performance of the three plant species in the field under </w:t>
      </w:r>
      <w:r w:rsidRPr="0090105E">
        <w:rPr>
          <w:rFonts w:ascii="Times New Roman" w:hAnsi="Times New Roman" w:cs="Times New Roman"/>
          <w:sz w:val="24"/>
          <w:szCs w:val="24"/>
          <w:lang w:val="en-GB"/>
        </w:rPr>
        <w:t xml:space="preserve">25, 50 and 75 cm intra-row </w:t>
      </w:r>
      <w:proofErr w:type="spellStart"/>
      <w:r w:rsidRPr="0090105E">
        <w:rPr>
          <w:rFonts w:ascii="Times New Roman" w:hAnsi="Times New Roman" w:cs="Times New Roman"/>
          <w:sz w:val="24"/>
          <w:szCs w:val="24"/>
          <w:lang w:val="en-GB"/>
        </w:rPr>
        <w:t>spacings</w:t>
      </w:r>
      <w:proofErr w:type="spellEnd"/>
      <w:r w:rsidRPr="0090105E">
        <w:rPr>
          <w:rFonts w:ascii="Times New Roman" w:hAnsi="Times New Roman" w:cs="Times New Roman"/>
          <w:sz w:val="24"/>
          <w:szCs w:val="24"/>
          <w:lang w:val="en-GB"/>
        </w:rPr>
        <w:t xml:space="preserve"> </w:t>
      </w:r>
      <w:r w:rsidRPr="0090105E">
        <w:rPr>
          <w:rFonts w:ascii="Times New Roman" w:hAnsi="Times New Roman" w:cs="Times New Roman"/>
          <w:sz w:val="24"/>
          <w:szCs w:val="24"/>
        </w:rPr>
        <w:t>and ages of 8, 10 and 12 weeks old at transplanting. Treatments in both Experiments I and II were laid out in Completely Randomized Design with three replicates</w:t>
      </w:r>
      <w:r w:rsidRPr="0090105E">
        <w:rPr>
          <w:rFonts w:ascii="Times New Roman" w:hAnsi="Times New Roman" w:cs="Times New Roman"/>
          <w:sz w:val="24"/>
          <w:szCs w:val="24"/>
          <w:lang w:val="en-GB"/>
        </w:rPr>
        <w:t xml:space="preserve">. </w:t>
      </w:r>
      <w:r w:rsidRPr="0090105E">
        <w:rPr>
          <w:rFonts w:ascii="Times New Roman" w:hAnsi="Times New Roman" w:cs="Times New Roman"/>
          <w:sz w:val="24"/>
          <w:szCs w:val="24"/>
        </w:rPr>
        <w:t xml:space="preserve">Data were collected on percentage rooted cuttings, percentage survival, number of leaves, plant height, number of branches, canopy spread, shoot fresh, </w:t>
      </w:r>
      <w:proofErr w:type="gramStart"/>
      <w:r w:rsidRPr="0090105E">
        <w:rPr>
          <w:rFonts w:ascii="Times New Roman" w:hAnsi="Times New Roman" w:cs="Times New Roman"/>
          <w:sz w:val="24"/>
          <w:szCs w:val="24"/>
        </w:rPr>
        <w:t>shoot</w:t>
      </w:r>
      <w:proofErr w:type="gramEnd"/>
      <w:r w:rsidRPr="0090105E">
        <w:rPr>
          <w:rFonts w:ascii="Times New Roman" w:hAnsi="Times New Roman" w:cs="Times New Roman"/>
          <w:sz w:val="24"/>
          <w:szCs w:val="24"/>
        </w:rPr>
        <w:t xml:space="preserve"> dry weights and aesthetic impression. Data collected were subjected to Analysis of Variance and significant treatment means were separated using Least Significant Difference at 5% probability level. Results showed that there was no significant difference (p≥0.05) in percentage rooted and sprouted cutting among the three plant species. However, at 10 weeks after planting</w:t>
      </w:r>
      <w:r w:rsidRPr="0090105E">
        <w:rPr>
          <w:rFonts w:ascii="Times New Roman" w:hAnsi="Times New Roman" w:cs="Times New Roman"/>
          <w:i/>
          <w:sz w:val="24"/>
          <w:szCs w:val="24"/>
        </w:rPr>
        <w:t xml:space="preserve"> B. </w:t>
      </w:r>
      <w:proofErr w:type="spellStart"/>
      <w:r w:rsidRPr="0090105E">
        <w:rPr>
          <w:rFonts w:ascii="Times New Roman" w:hAnsi="Times New Roman" w:cs="Times New Roman"/>
          <w:i/>
          <w:sz w:val="24"/>
          <w:szCs w:val="24"/>
        </w:rPr>
        <w:t>sempervirens</w:t>
      </w:r>
      <w:proofErr w:type="spellEnd"/>
      <w:r w:rsidRPr="0090105E">
        <w:rPr>
          <w:rFonts w:ascii="Times New Roman" w:hAnsi="Times New Roman" w:cs="Times New Roman"/>
          <w:i/>
          <w:sz w:val="24"/>
          <w:szCs w:val="24"/>
        </w:rPr>
        <w:t xml:space="preserve"> </w:t>
      </w:r>
      <w:r w:rsidRPr="0090105E">
        <w:rPr>
          <w:rFonts w:ascii="Times New Roman" w:hAnsi="Times New Roman" w:cs="Times New Roman"/>
          <w:iCs/>
          <w:sz w:val="24"/>
          <w:szCs w:val="24"/>
        </w:rPr>
        <w:t>had</w:t>
      </w:r>
      <w:r w:rsidRPr="0090105E">
        <w:rPr>
          <w:rFonts w:ascii="Times New Roman" w:hAnsi="Times New Roman" w:cs="Times New Roman"/>
          <w:sz w:val="24"/>
          <w:szCs w:val="24"/>
        </w:rPr>
        <w:t xml:space="preserve"> the tallest (17.23 cm) </w:t>
      </w:r>
      <w:proofErr w:type="spellStart"/>
      <w:r w:rsidRPr="0090105E">
        <w:rPr>
          <w:rFonts w:ascii="Times New Roman" w:hAnsi="Times New Roman" w:cs="Times New Roman"/>
          <w:sz w:val="24"/>
          <w:szCs w:val="24"/>
        </w:rPr>
        <w:t>ramet</w:t>
      </w:r>
      <w:proofErr w:type="spellEnd"/>
      <w:r w:rsidRPr="0090105E">
        <w:rPr>
          <w:rFonts w:ascii="Times New Roman" w:hAnsi="Times New Roman" w:cs="Times New Roman"/>
          <w:sz w:val="24"/>
          <w:szCs w:val="24"/>
        </w:rPr>
        <w:t xml:space="preserve"> with highest number of leaves/plant (123) and branches </w:t>
      </w:r>
      <w:proofErr w:type="gramStart"/>
      <w:r w:rsidRPr="0090105E">
        <w:rPr>
          <w:rFonts w:ascii="Times New Roman" w:hAnsi="Times New Roman" w:cs="Times New Roman"/>
          <w:sz w:val="24"/>
          <w:szCs w:val="24"/>
        </w:rPr>
        <w:t>(9 branches/plant)</w:t>
      </w:r>
      <w:proofErr w:type="gramEnd"/>
      <w:r w:rsidRPr="0090105E">
        <w:rPr>
          <w:rFonts w:ascii="Times New Roman" w:hAnsi="Times New Roman" w:cs="Times New Roman"/>
          <w:sz w:val="24"/>
          <w:szCs w:val="24"/>
        </w:rPr>
        <w:t xml:space="preserve">. Age at transplanting and spacing significantly affected percentage survival, number of leaves, plant height, </w:t>
      </w:r>
      <w:proofErr w:type="gramStart"/>
      <w:r w:rsidRPr="0090105E">
        <w:rPr>
          <w:rFonts w:ascii="Times New Roman" w:hAnsi="Times New Roman" w:cs="Times New Roman"/>
          <w:sz w:val="24"/>
          <w:szCs w:val="24"/>
        </w:rPr>
        <w:t>number</w:t>
      </w:r>
      <w:proofErr w:type="gramEnd"/>
      <w:r w:rsidRPr="0090105E">
        <w:rPr>
          <w:rFonts w:ascii="Times New Roman" w:hAnsi="Times New Roman" w:cs="Times New Roman"/>
          <w:sz w:val="24"/>
          <w:szCs w:val="24"/>
        </w:rPr>
        <w:t xml:space="preserve"> of branches, canopy spread, shoot fresh and dry weights, </w:t>
      </w:r>
      <w:proofErr w:type="spellStart"/>
      <w:r w:rsidRPr="0090105E">
        <w:rPr>
          <w:rFonts w:ascii="Times New Roman" w:hAnsi="Times New Roman" w:cs="Times New Roman"/>
          <w:sz w:val="24"/>
          <w:szCs w:val="24"/>
        </w:rPr>
        <w:t>colour</w:t>
      </w:r>
      <w:proofErr w:type="spellEnd"/>
      <w:r w:rsidRPr="0090105E">
        <w:rPr>
          <w:rFonts w:ascii="Times New Roman" w:hAnsi="Times New Roman" w:cs="Times New Roman"/>
          <w:sz w:val="24"/>
          <w:szCs w:val="24"/>
        </w:rPr>
        <w:t xml:space="preserve"> and form among the three plant species evaluated. </w:t>
      </w:r>
      <w:proofErr w:type="spellStart"/>
      <w:proofErr w:type="gramStart"/>
      <w:r w:rsidRPr="0090105E">
        <w:rPr>
          <w:rFonts w:ascii="Times New Roman" w:hAnsi="Times New Roman" w:cs="Times New Roman"/>
          <w:i/>
          <w:sz w:val="24"/>
          <w:szCs w:val="24"/>
        </w:rPr>
        <w:t>Buxus</w:t>
      </w:r>
      <w:proofErr w:type="spellEnd"/>
      <w:r w:rsidRPr="0090105E">
        <w:rPr>
          <w:rFonts w:ascii="Times New Roman" w:hAnsi="Times New Roman" w:cs="Times New Roman"/>
          <w:i/>
          <w:sz w:val="24"/>
          <w:szCs w:val="24"/>
        </w:rPr>
        <w:t xml:space="preserve"> </w:t>
      </w:r>
      <w:proofErr w:type="spellStart"/>
      <w:r w:rsidRPr="0090105E">
        <w:rPr>
          <w:rFonts w:ascii="Times New Roman" w:hAnsi="Times New Roman" w:cs="Times New Roman"/>
          <w:i/>
          <w:sz w:val="24"/>
          <w:szCs w:val="24"/>
        </w:rPr>
        <w:t>sempervirens</w:t>
      </w:r>
      <w:proofErr w:type="spellEnd"/>
      <w:r w:rsidRPr="0090105E">
        <w:rPr>
          <w:rFonts w:ascii="Times New Roman" w:hAnsi="Times New Roman" w:cs="Times New Roman"/>
          <w:i/>
          <w:sz w:val="24"/>
          <w:szCs w:val="24"/>
        </w:rPr>
        <w:t xml:space="preserve"> </w:t>
      </w:r>
      <w:proofErr w:type="spellStart"/>
      <w:r w:rsidRPr="0090105E">
        <w:rPr>
          <w:rFonts w:ascii="Times New Roman" w:hAnsi="Times New Roman" w:cs="Times New Roman"/>
          <w:iCs/>
          <w:sz w:val="24"/>
          <w:szCs w:val="24"/>
        </w:rPr>
        <w:t>ramet</w:t>
      </w:r>
      <w:proofErr w:type="spellEnd"/>
      <w:r w:rsidRPr="0090105E">
        <w:rPr>
          <w:rFonts w:ascii="Times New Roman" w:hAnsi="Times New Roman" w:cs="Times New Roman"/>
          <w:iCs/>
          <w:sz w:val="24"/>
          <w:szCs w:val="24"/>
        </w:rPr>
        <w:t xml:space="preserve"> </w:t>
      </w:r>
      <w:proofErr w:type="spellStart"/>
      <w:r w:rsidRPr="0090105E">
        <w:rPr>
          <w:rFonts w:ascii="Times New Roman" w:hAnsi="Times New Roman" w:cs="Times New Roman"/>
          <w:iCs/>
          <w:sz w:val="24"/>
          <w:szCs w:val="24"/>
        </w:rPr>
        <w:t>transplantedat</w:t>
      </w:r>
      <w:proofErr w:type="spellEnd"/>
      <w:r w:rsidRPr="0090105E">
        <w:rPr>
          <w:rFonts w:ascii="Times New Roman" w:hAnsi="Times New Roman" w:cs="Times New Roman"/>
          <w:iCs/>
          <w:sz w:val="24"/>
          <w:szCs w:val="24"/>
        </w:rPr>
        <w:t xml:space="preserve"> 10 weeks old using 25 cm intra-row </w:t>
      </w:r>
      <w:proofErr w:type="spellStart"/>
      <w:r w:rsidRPr="0090105E">
        <w:rPr>
          <w:rFonts w:ascii="Times New Roman" w:hAnsi="Times New Roman" w:cs="Times New Roman"/>
          <w:iCs/>
          <w:sz w:val="24"/>
          <w:szCs w:val="24"/>
        </w:rPr>
        <w:t>spacingshortest</w:t>
      </w:r>
      <w:proofErr w:type="spellEnd"/>
      <w:r w:rsidRPr="0090105E">
        <w:rPr>
          <w:rFonts w:ascii="Times New Roman" w:hAnsi="Times New Roman" w:cs="Times New Roman"/>
          <w:iCs/>
          <w:sz w:val="24"/>
          <w:szCs w:val="24"/>
        </w:rPr>
        <w:t xml:space="preserve"> period (180 days).</w:t>
      </w:r>
      <w:proofErr w:type="gramEnd"/>
      <w:r w:rsidRPr="0090105E">
        <w:rPr>
          <w:rFonts w:ascii="Times New Roman" w:hAnsi="Times New Roman" w:cs="Times New Roman"/>
          <w:iCs/>
          <w:sz w:val="24"/>
          <w:szCs w:val="24"/>
        </w:rPr>
        <w:t xml:space="preserve"> </w:t>
      </w:r>
      <w:proofErr w:type="spellStart"/>
      <w:r w:rsidRPr="0090105E">
        <w:rPr>
          <w:rFonts w:ascii="Times New Roman" w:hAnsi="Times New Roman" w:cs="Times New Roman"/>
          <w:i/>
          <w:iCs/>
          <w:sz w:val="24"/>
          <w:szCs w:val="24"/>
        </w:rPr>
        <w:t>Duranta</w:t>
      </w:r>
      <w:proofErr w:type="spellEnd"/>
      <w:r w:rsidRPr="0090105E">
        <w:rPr>
          <w:rFonts w:ascii="Times New Roman" w:hAnsi="Times New Roman" w:cs="Times New Roman"/>
          <w:i/>
          <w:iCs/>
          <w:sz w:val="24"/>
          <w:szCs w:val="24"/>
        </w:rPr>
        <w:t xml:space="preserve"> </w:t>
      </w:r>
      <w:proofErr w:type="spellStart"/>
      <w:r w:rsidRPr="0090105E">
        <w:rPr>
          <w:rFonts w:ascii="Times New Roman" w:hAnsi="Times New Roman" w:cs="Times New Roman"/>
          <w:i/>
          <w:iCs/>
          <w:sz w:val="24"/>
          <w:szCs w:val="24"/>
        </w:rPr>
        <w:t>repens</w:t>
      </w:r>
      <w:proofErr w:type="spellEnd"/>
      <w:r w:rsidRPr="0090105E">
        <w:rPr>
          <w:rFonts w:ascii="Times New Roman" w:hAnsi="Times New Roman" w:cs="Times New Roman"/>
          <w:sz w:val="24"/>
          <w:szCs w:val="24"/>
        </w:rPr>
        <w:t xml:space="preserve"> ranked highest in terms of </w:t>
      </w:r>
      <w:proofErr w:type="spellStart"/>
      <w:r w:rsidRPr="0090105E">
        <w:rPr>
          <w:rFonts w:ascii="Times New Roman" w:hAnsi="Times New Roman" w:cs="Times New Roman"/>
          <w:sz w:val="24"/>
          <w:szCs w:val="24"/>
        </w:rPr>
        <w:t>colour</w:t>
      </w:r>
      <w:proofErr w:type="spellEnd"/>
      <w:r w:rsidRPr="0090105E">
        <w:rPr>
          <w:rFonts w:ascii="Times New Roman" w:hAnsi="Times New Roman" w:cs="Times New Roman"/>
          <w:sz w:val="24"/>
          <w:szCs w:val="24"/>
        </w:rPr>
        <w:t xml:space="preserve"> attractiveness while </w:t>
      </w:r>
      <w:r w:rsidRPr="0090105E">
        <w:rPr>
          <w:rFonts w:ascii="Times New Roman" w:hAnsi="Times New Roman" w:cs="Times New Roman"/>
          <w:i/>
          <w:iCs/>
          <w:sz w:val="24"/>
          <w:szCs w:val="24"/>
        </w:rPr>
        <w:t xml:space="preserve">B. </w:t>
      </w:r>
      <w:proofErr w:type="spellStart"/>
      <w:r w:rsidRPr="0090105E">
        <w:rPr>
          <w:rFonts w:ascii="Times New Roman" w:hAnsi="Times New Roman" w:cs="Times New Roman"/>
          <w:i/>
          <w:iCs/>
          <w:sz w:val="24"/>
          <w:szCs w:val="24"/>
        </w:rPr>
        <w:t>sempervirens</w:t>
      </w:r>
      <w:proofErr w:type="spellEnd"/>
      <w:r w:rsidRPr="0090105E">
        <w:rPr>
          <w:rFonts w:ascii="Times New Roman" w:hAnsi="Times New Roman" w:cs="Times New Roman"/>
          <w:sz w:val="24"/>
          <w:szCs w:val="24"/>
        </w:rPr>
        <w:t xml:space="preserve"> performed better with form using visual assessment ranking. Canopy formation covering an area 1350 cm was in the order of </w:t>
      </w:r>
      <w:r w:rsidRPr="0090105E">
        <w:rPr>
          <w:rFonts w:ascii="Times New Roman" w:hAnsi="Times New Roman" w:cs="Times New Roman"/>
          <w:i/>
          <w:iCs/>
          <w:sz w:val="24"/>
          <w:szCs w:val="24"/>
        </w:rPr>
        <w:t xml:space="preserve">B. </w:t>
      </w:r>
      <w:proofErr w:type="spellStart"/>
      <w:r w:rsidRPr="0090105E">
        <w:rPr>
          <w:rFonts w:ascii="Times New Roman" w:hAnsi="Times New Roman" w:cs="Times New Roman"/>
          <w:i/>
          <w:iCs/>
          <w:sz w:val="24"/>
          <w:szCs w:val="24"/>
        </w:rPr>
        <w:t>sempervirens</w:t>
      </w:r>
      <w:proofErr w:type="spellEnd"/>
      <w:r w:rsidRPr="0090105E">
        <w:rPr>
          <w:rFonts w:ascii="Times New Roman" w:hAnsi="Times New Roman" w:cs="Times New Roman"/>
          <w:sz w:val="24"/>
          <w:szCs w:val="24"/>
        </w:rPr>
        <w:t>&gt;</w:t>
      </w:r>
      <w:r w:rsidRPr="0090105E">
        <w:rPr>
          <w:rFonts w:ascii="Times New Roman" w:hAnsi="Times New Roman" w:cs="Times New Roman"/>
          <w:i/>
          <w:iCs/>
          <w:sz w:val="24"/>
          <w:szCs w:val="24"/>
        </w:rPr>
        <w:t xml:space="preserve">D. </w:t>
      </w:r>
      <w:proofErr w:type="spellStart"/>
      <w:r w:rsidRPr="0090105E">
        <w:rPr>
          <w:rFonts w:ascii="Times New Roman" w:hAnsi="Times New Roman" w:cs="Times New Roman"/>
          <w:i/>
          <w:iCs/>
          <w:sz w:val="24"/>
          <w:szCs w:val="24"/>
        </w:rPr>
        <w:t>repens</w:t>
      </w:r>
      <w:proofErr w:type="spellEnd"/>
      <w:r w:rsidRPr="0090105E">
        <w:rPr>
          <w:rFonts w:ascii="Times New Roman" w:hAnsi="Times New Roman" w:cs="Times New Roman"/>
          <w:sz w:val="24"/>
          <w:szCs w:val="24"/>
        </w:rPr>
        <w:t>&gt;</w:t>
      </w:r>
      <w:r w:rsidRPr="0090105E">
        <w:rPr>
          <w:rFonts w:ascii="Times New Roman" w:hAnsi="Times New Roman" w:cs="Times New Roman"/>
          <w:i/>
          <w:iCs/>
          <w:sz w:val="24"/>
          <w:szCs w:val="24"/>
        </w:rPr>
        <w:t xml:space="preserve">I. </w:t>
      </w:r>
      <w:proofErr w:type="spellStart"/>
      <w:r w:rsidRPr="0090105E">
        <w:rPr>
          <w:rFonts w:ascii="Times New Roman" w:hAnsi="Times New Roman" w:cs="Times New Roman"/>
          <w:i/>
          <w:iCs/>
          <w:sz w:val="24"/>
          <w:szCs w:val="24"/>
        </w:rPr>
        <w:t>coccinea</w:t>
      </w:r>
      <w:proofErr w:type="spellEnd"/>
      <w:r w:rsidRPr="0090105E">
        <w:rPr>
          <w:rFonts w:ascii="Times New Roman" w:hAnsi="Times New Roman" w:cs="Times New Roman"/>
          <w:sz w:val="24"/>
          <w:szCs w:val="24"/>
        </w:rPr>
        <w:t xml:space="preserve">. Optimum growth and aesthetic characteristics in </w:t>
      </w:r>
      <w:r w:rsidRPr="0090105E">
        <w:rPr>
          <w:rFonts w:ascii="Times New Roman" w:hAnsi="Times New Roman" w:cs="Times New Roman"/>
          <w:i/>
          <w:iCs/>
          <w:sz w:val="24"/>
          <w:szCs w:val="24"/>
        </w:rPr>
        <w:t xml:space="preserve">B. </w:t>
      </w:r>
      <w:proofErr w:type="spellStart"/>
      <w:r w:rsidRPr="0090105E">
        <w:rPr>
          <w:rFonts w:ascii="Times New Roman" w:hAnsi="Times New Roman" w:cs="Times New Roman"/>
          <w:i/>
          <w:iCs/>
          <w:sz w:val="24"/>
          <w:szCs w:val="24"/>
        </w:rPr>
        <w:t>sempervirens</w:t>
      </w:r>
      <w:proofErr w:type="spellEnd"/>
      <w:r w:rsidRPr="0090105E">
        <w:rPr>
          <w:rFonts w:ascii="Times New Roman" w:hAnsi="Times New Roman" w:cs="Times New Roman"/>
          <w:sz w:val="24"/>
          <w:szCs w:val="24"/>
        </w:rPr>
        <w:t xml:space="preserve"> and</w:t>
      </w:r>
      <w:r w:rsidRPr="0090105E">
        <w:rPr>
          <w:rFonts w:ascii="Times New Roman" w:hAnsi="Times New Roman" w:cs="Times New Roman"/>
          <w:i/>
          <w:iCs/>
          <w:sz w:val="24"/>
          <w:szCs w:val="24"/>
        </w:rPr>
        <w:t xml:space="preserve"> D. </w:t>
      </w:r>
      <w:proofErr w:type="spellStart"/>
      <w:r w:rsidRPr="0090105E">
        <w:rPr>
          <w:rFonts w:ascii="Times New Roman" w:hAnsi="Times New Roman" w:cs="Times New Roman"/>
          <w:i/>
          <w:iCs/>
          <w:sz w:val="24"/>
          <w:szCs w:val="24"/>
        </w:rPr>
        <w:t>repens</w:t>
      </w:r>
      <w:proofErr w:type="spellEnd"/>
      <w:r w:rsidRPr="0090105E">
        <w:rPr>
          <w:rFonts w:ascii="Times New Roman" w:hAnsi="Times New Roman" w:cs="Times New Roman"/>
          <w:sz w:val="24"/>
          <w:szCs w:val="24"/>
        </w:rPr>
        <w:t xml:space="preserve"> occurred when 10 weeks old </w:t>
      </w:r>
      <w:proofErr w:type="spellStart"/>
      <w:r w:rsidRPr="0090105E">
        <w:rPr>
          <w:rFonts w:ascii="Times New Roman" w:hAnsi="Times New Roman" w:cs="Times New Roman"/>
          <w:sz w:val="24"/>
          <w:szCs w:val="24"/>
        </w:rPr>
        <w:t>ramets</w:t>
      </w:r>
      <w:proofErr w:type="spellEnd"/>
      <w:r w:rsidRPr="0090105E">
        <w:rPr>
          <w:rFonts w:ascii="Times New Roman" w:hAnsi="Times New Roman" w:cs="Times New Roman"/>
          <w:sz w:val="24"/>
          <w:szCs w:val="24"/>
        </w:rPr>
        <w:t xml:space="preserve"> were transplanted at 50 cm intra-row spacing, and </w:t>
      </w:r>
      <w:r w:rsidRPr="0090105E">
        <w:rPr>
          <w:rFonts w:ascii="Times New Roman" w:hAnsi="Times New Roman" w:cs="Times New Roman"/>
          <w:i/>
          <w:iCs/>
          <w:sz w:val="24"/>
          <w:szCs w:val="24"/>
        </w:rPr>
        <w:t xml:space="preserve">I. </w:t>
      </w:r>
      <w:proofErr w:type="spellStart"/>
      <w:r w:rsidRPr="0090105E">
        <w:rPr>
          <w:rFonts w:ascii="Times New Roman" w:hAnsi="Times New Roman" w:cs="Times New Roman"/>
          <w:i/>
          <w:iCs/>
          <w:sz w:val="24"/>
          <w:szCs w:val="24"/>
        </w:rPr>
        <w:t>coccinea</w:t>
      </w:r>
      <w:proofErr w:type="spellEnd"/>
      <w:r w:rsidRPr="0090105E">
        <w:rPr>
          <w:rFonts w:ascii="Times New Roman" w:hAnsi="Times New Roman" w:cs="Times New Roman"/>
          <w:i/>
          <w:iCs/>
          <w:sz w:val="24"/>
          <w:szCs w:val="24"/>
        </w:rPr>
        <w:t xml:space="preserve">, </w:t>
      </w:r>
      <w:r w:rsidRPr="0090105E">
        <w:rPr>
          <w:rFonts w:ascii="Times New Roman" w:hAnsi="Times New Roman" w:cs="Times New Roman"/>
          <w:sz w:val="24"/>
          <w:szCs w:val="24"/>
        </w:rPr>
        <w:t xml:space="preserve">when 12 weeks old </w:t>
      </w:r>
      <w:proofErr w:type="spellStart"/>
      <w:r w:rsidRPr="0090105E">
        <w:rPr>
          <w:rFonts w:ascii="Times New Roman" w:hAnsi="Times New Roman" w:cs="Times New Roman"/>
          <w:sz w:val="24"/>
          <w:szCs w:val="24"/>
        </w:rPr>
        <w:t>ramet</w:t>
      </w:r>
      <w:proofErr w:type="spellEnd"/>
      <w:r w:rsidRPr="0090105E">
        <w:rPr>
          <w:rFonts w:ascii="Times New Roman" w:hAnsi="Times New Roman" w:cs="Times New Roman"/>
          <w:sz w:val="24"/>
          <w:szCs w:val="24"/>
        </w:rPr>
        <w:t xml:space="preserve"> were transplanted at 25 cm intra-row spacing. The study concluded that </w:t>
      </w:r>
      <w:r w:rsidRPr="0090105E">
        <w:rPr>
          <w:rFonts w:ascii="Times New Roman" w:hAnsi="Times New Roman" w:cs="Times New Roman"/>
          <w:i/>
          <w:iCs/>
          <w:sz w:val="24"/>
          <w:szCs w:val="24"/>
        </w:rPr>
        <w:t xml:space="preserve">B. </w:t>
      </w:r>
      <w:proofErr w:type="spellStart"/>
      <w:r w:rsidRPr="0090105E">
        <w:rPr>
          <w:rFonts w:ascii="Times New Roman" w:hAnsi="Times New Roman" w:cs="Times New Roman"/>
          <w:i/>
          <w:iCs/>
          <w:sz w:val="24"/>
          <w:szCs w:val="24"/>
        </w:rPr>
        <w:t>sempervirens</w:t>
      </w:r>
      <w:proofErr w:type="spellEnd"/>
      <w:r w:rsidRPr="0090105E">
        <w:rPr>
          <w:rFonts w:ascii="Times New Roman" w:hAnsi="Times New Roman" w:cs="Times New Roman"/>
          <w:i/>
          <w:iCs/>
          <w:sz w:val="24"/>
          <w:szCs w:val="24"/>
        </w:rPr>
        <w:t xml:space="preserve">, D. </w:t>
      </w:r>
      <w:proofErr w:type="spellStart"/>
      <w:r w:rsidRPr="0090105E">
        <w:rPr>
          <w:rFonts w:ascii="Times New Roman" w:hAnsi="Times New Roman" w:cs="Times New Roman"/>
          <w:i/>
          <w:iCs/>
          <w:sz w:val="24"/>
          <w:szCs w:val="24"/>
        </w:rPr>
        <w:t>repens</w:t>
      </w:r>
      <w:proofErr w:type="spellEnd"/>
      <w:r w:rsidRPr="0090105E">
        <w:rPr>
          <w:rFonts w:ascii="Times New Roman" w:hAnsi="Times New Roman" w:cs="Times New Roman"/>
          <w:sz w:val="24"/>
          <w:szCs w:val="24"/>
        </w:rPr>
        <w:t xml:space="preserve"> and </w:t>
      </w:r>
      <w:r w:rsidRPr="0090105E">
        <w:rPr>
          <w:rFonts w:ascii="Times New Roman" w:hAnsi="Times New Roman" w:cs="Times New Roman"/>
          <w:i/>
          <w:iCs/>
          <w:sz w:val="24"/>
          <w:szCs w:val="24"/>
        </w:rPr>
        <w:t xml:space="preserve">I. </w:t>
      </w:r>
      <w:proofErr w:type="spellStart"/>
      <w:r w:rsidRPr="0090105E">
        <w:rPr>
          <w:rFonts w:ascii="Times New Roman" w:hAnsi="Times New Roman" w:cs="Times New Roman"/>
          <w:i/>
          <w:iCs/>
          <w:sz w:val="24"/>
          <w:szCs w:val="24"/>
        </w:rPr>
        <w:t>coccinea</w:t>
      </w:r>
      <w:proofErr w:type="spellEnd"/>
      <w:r w:rsidRPr="0090105E">
        <w:rPr>
          <w:rFonts w:ascii="Times New Roman" w:hAnsi="Times New Roman" w:cs="Times New Roman"/>
          <w:sz w:val="24"/>
          <w:szCs w:val="24"/>
        </w:rPr>
        <w:t xml:space="preserve"> are suitable for use as foundation plants.</w:t>
      </w:r>
    </w:p>
    <w:sectPr w:rsidR="00963558" w:rsidSect="0096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5A4EBF"/>
    <w:rsid w:val="005A4EBF"/>
    <w:rsid w:val="00963558"/>
    <w:rsid w:val="00F237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4EBF"/>
    <w:rPr>
      <w:rFonts w:eastAsiaTheme="minorEastAsia"/>
    </w:rPr>
  </w:style>
  <w:style w:type="paragraph" w:styleId="Heading1">
    <w:name w:val="heading 1"/>
    <w:basedOn w:val="Normal"/>
    <w:next w:val="Normal"/>
    <w:link w:val="Heading1Char"/>
    <w:uiPriority w:val="9"/>
    <w:qFormat/>
    <w:rsid w:val="005A4EBF"/>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4EBF"/>
    <w:rPr>
      <w:rFonts w:asciiTheme="majorHAnsi" w:eastAsiaTheme="majorEastAsia" w:hAnsiTheme="majorHAnsi" w:cstheme="majorBidi"/>
      <w:color w:val="365F91" w:themeColor="accent1" w:themeShade="BF"/>
      <w:sz w:val="40"/>
      <w:szCs w:val="40"/>
    </w:rPr>
  </w:style>
  <w:style w:type="paragraph" w:styleId="NoSpacing">
    <w:name w:val="No Spacing"/>
    <w:uiPriority w:val="1"/>
    <w:qFormat/>
    <w:rsid w:val="005A4EBF"/>
    <w:pPr>
      <w:spacing w:after="0" w:line="240" w:lineRule="auto"/>
    </w:pPr>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472</Words>
  <Characters>2696</Characters>
  <Application>Microsoft Office Word</Application>
  <DocSecurity>0</DocSecurity>
  <Lines>22</Lines>
  <Paragraphs>6</Paragraphs>
  <ScaleCrop>false</ScaleCrop>
  <Company/>
  <LinksUpToDate>false</LinksUpToDate>
  <CharactersWithSpaces>3162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2025-12-16T10:56:00Z</dcterms:created>
  <dcterms:modified xsi:type="dcterms:W3CDTF">2025-12-16T10:57:00Z</dcterms:modified>
</cp:coreProperties>
</file>