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330" w:rsidRDefault="003D7330" w:rsidP="003D7330">
      <w:pPr>
        <w:pStyle w:val="Heading2"/>
        <w:jc w:val="both"/>
        <w:rPr>
          <w:sz w:val="24"/>
          <w:szCs w:val="24"/>
        </w:rPr>
      </w:pPr>
    </w:p>
    <w:p w:rsidR="003D7330" w:rsidRPr="00DE3884" w:rsidRDefault="003D7330" w:rsidP="003D7330">
      <w:pPr>
        <w:pStyle w:val="Heading2"/>
        <w:jc w:val="center"/>
        <w:rPr>
          <w:sz w:val="24"/>
          <w:szCs w:val="24"/>
        </w:rPr>
      </w:pPr>
      <w:r w:rsidRPr="00DE3884">
        <w:rPr>
          <w:sz w:val="24"/>
          <w:szCs w:val="24"/>
        </w:rPr>
        <w:t>EFFECTS OF ROASTED CASHEW NUT – SUPPLEMENTED DIET ON ETHANOL INDUCED – NEUROLOGICAL AND CARDIOVASCULAR TOXICITIES IN MALE WISTAR RATS</w:t>
      </w:r>
    </w:p>
    <w:p w:rsidR="003D7330" w:rsidRDefault="003D7330" w:rsidP="003D733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D7330" w:rsidRDefault="003D7330" w:rsidP="003D733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D7330" w:rsidRDefault="003D7330" w:rsidP="003D7330">
      <w:pPr>
        <w:tabs>
          <w:tab w:val="left" w:pos="8041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3D7330" w:rsidRDefault="003D7330" w:rsidP="003D733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</w:t>
      </w:r>
    </w:p>
    <w:p w:rsidR="003D7330" w:rsidRDefault="003D7330" w:rsidP="003D733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OKERE, UCHENNA DANIEL</w:t>
      </w:r>
    </w:p>
    <w:p w:rsidR="003D7330" w:rsidRDefault="003D7330" w:rsidP="003D7330">
      <w:pPr>
        <w:spacing w:line="480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(PG 17/0306)</w:t>
      </w:r>
    </w:p>
    <w:p w:rsidR="003D7330" w:rsidRDefault="003D7330" w:rsidP="003D7330">
      <w:pPr>
        <w:spacing w:line="48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B.Sc. Biochemistry (</w:t>
      </w:r>
      <w:proofErr w:type="spellStart"/>
      <w:r>
        <w:rPr>
          <w:rFonts w:ascii="Times New Roman" w:hAnsi="Times New Roman" w:cs="Times New Roman"/>
          <w:sz w:val="24"/>
        </w:rPr>
        <w:t>Jos</w:t>
      </w:r>
      <w:proofErr w:type="spellEnd"/>
      <w:r>
        <w:rPr>
          <w:rFonts w:ascii="Times New Roman" w:hAnsi="Times New Roman" w:cs="Times New Roman"/>
          <w:sz w:val="24"/>
        </w:rPr>
        <w:t>)</w:t>
      </w:r>
    </w:p>
    <w:p w:rsidR="003D7330" w:rsidRDefault="003D7330" w:rsidP="003D7330">
      <w:pPr>
        <w:spacing w:line="480" w:lineRule="auto"/>
        <w:jc w:val="center"/>
        <w:rPr>
          <w:rFonts w:ascii="Times New Roman" w:hAnsi="Times New Roman" w:cs="Times New Roman"/>
          <w:b/>
          <w:sz w:val="24"/>
        </w:rPr>
      </w:pPr>
    </w:p>
    <w:p w:rsidR="003D7330" w:rsidRDefault="003D7330" w:rsidP="003D7330">
      <w:pPr>
        <w:spacing w:line="480" w:lineRule="auto"/>
        <w:jc w:val="center"/>
        <w:rPr>
          <w:rFonts w:ascii="Times New Roman" w:hAnsi="Times New Roman" w:cs="Times New Roman"/>
          <w:b/>
          <w:sz w:val="24"/>
        </w:rPr>
      </w:pPr>
    </w:p>
    <w:p w:rsidR="003D7330" w:rsidRDefault="003D7330" w:rsidP="003D7330">
      <w:pPr>
        <w:spacing w:line="480" w:lineRule="auto"/>
        <w:jc w:val="center"/>
        <w:rPr>
          <w:rFonts w:ascii="Times New Roman" w:hAnsi="Times New Roman" w:cs="Times New Roman"/>
          <w:b/>
          <w:sz w:val="24"/>
        </w:rPr>
      </w:pPr>
    </w:p>
    <w:p w:rsidR="003D7330" w:rsidRDefault="003D7330" w:rsidP="003D7330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Thesis submitted to the Department of Biochemistry, College of Biosciences, Federal University of Agriculture, </w:t>
      </w:r>
      <w:proofErr w:type="gramStart"/>
      <w:r>
        <w:rPr>
          <w:rFonts w:ascii="Times New Roman" w:hAnsi="Times New Roman" w:cs="Times New Roman"/>
          <w:sz w:val="24"/>
          <w:szCs w:val="24"/>
        </w:rPr>
        <w:t>Abeokuta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in partial fulfillment of the requirements for the award of the degree of Master of Science in Biochemistry</w:t>
      </w:r>
    </w:p>
    <w:p w:rsidR="003D7330" w:rsidRDefault="003D7330" w:rsidP="003D7330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D7330" w:rsidRDefault="003D7330" w:rsidP="003D7330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April, 2025</w:t>
      </w:r>
    </w:p>
    <w:p w:rsidR="00325A5A" w:rsidRDefault="00325A5A"/>
    <w:p w:rsidR="003D7330" w:rsidRDefault="003D7330"/>
    <w:p w:rsidR="003D7330" w:rsidRDefault="003D7330"/>
    <w:p w:rsidR="003D7330" w:rsidRPr="00B84EB7" w:rsidRDefault="003D7330" w:rsidP="003D7330">
      <w:pPr>
        <w:spacing w:after="120" w:line="480" w:lineRule="auto"/>
        <w:ind w:left="288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4EB7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3D7330" w:rsidRDefault="003D7330" w:rsidP="003D7330">
      <w:pPr>
        <w:spacing w:after="12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4EB7">
        <w:rPr>
          <w:rFonts w:ascii="Times New Roman" w:hAnsi="Times New Roman" w:cs="Times New Roman"/>
          <w:sz w:val="24"/>
          <w:szCs w:val="24"/>
        </w:rPr>
        <w:t xml:space="preserve">Alcoholic beverages contain ethanol whose primary metabolites are the highly toxic acetaldehyde, acetate and other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reactiveoxygen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species, which has been implicated in both neurological and cardiovascular disorders. The study investigated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theeffects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of roasted cashew nut-supplemented diet (RCN) on ethanol-induced neurological and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cardiovasculartoxicities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. Thirty (30) male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Wistar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rats (120-150) g were segregated into five (5) groups (n = 6): Group 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A(</w:t>
      </w:r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Control-Standard diet), Group B (30% Ethanol + Standard diet), Group C (30% Ethanol + 5% RCN), Group D (30% Ethanol + 10% RCN) and Group E (10% RCN).  Ethanol (30% v/v) was administered at 4 ml/kg body weight for twenty-eight days. Proximate analysis on the control standard diet and the RCN diets was done using AOAC standard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methods.Biochemical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parameters including alcohol metabolizing enzymes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activities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,antioxidants</w:t>
      </w:r>
      <w:proofErr w:type="spellEnd"/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, lipid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peroxidation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, lipid profile, brain and heart biomarkers of ethanol toxicities,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weredetermined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using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spectrophotometry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. Data obtained were analyzed using one-way analysis of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variance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,followed</w:t>
      </w:r>
      <w:proofErr w:type="spellEnd"/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 by the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Tukey’s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test with p &lt; 0.05 considered significant. The proximate composition of the control diet, 5% and 10% RCN supplemented diet, showed (4.44, 4.72, 4.94)% for protein, (12.20, 13.51, 14.46)% moisture, (9.30, 9.48, 9.53)% ash, (5.72, 7.43, 7.49)% oil, (2.09, 2.59, 2.73)% fiber and carbohydrates (66.25, 62.27, 60.85)%, respectively. Alcohol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dehydrogenase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aldehyde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dehydrogenase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activities in treated groups increased in the Ethanol (92 and 77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)%</w:t>
      </w:r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, Ethanol + 5% RCN (68 and 52)%, and </w:t>
      </w:r>
      <w:r w:rsidRPr="00B84EB7">
        <w:rPr>
          <w:rFonts w:ascii="Times New Roman" w:eastAsia="Calibri" w:hAnsi="Times New Roman" w:cs="Times New Roman"/>
          <w:sz w:val="24"/>
          <w:szCs w:val="24"/>
        </w:rPr>
        <w:t xml:space="preserve">Ethanol + 10% RCN </w:t>
      </w:r>
      <w:r w:rsidRPr="00B84EB7">
        <w:rPr>
          <w:rFonts w:ascii="Times New Roman" w:hAnsi="Times New Roman" w:cs="Times New Roman"/>
          <w:sz w:val="24"/>
          <w:szCs w:val="24"/>
        </w:rPr>
        <w:t>(</w:t>
      </w:r>
      <w:r w:rsidRPr="00B84EB7">
        <w:rPr>
          <w:rFonts w:ascii="Times New Roman" w:eastAsia="Calibri" w:hAnsi="Times New Roman" w:cs="Times New Roman"/>
          <w:sz w:val="24"/>
          <w:szCs w:val="24"/>
        </w:rPr>
        <w:t xml:space="preserve">34 and 27)%, </w:t>
      </w:r>
      <w:r w:rsidRPr="00B84EB7">
        <w:rPr>
          <w:rFonts w:ascii="Times New Roman" w:hAnsi="Times New Roman" w:cs="Times New Roman"/>
          <w:sz w:val="24"/>
          <w:szCs w:val="24"/>
        </w:rPr>
        <w:t>respectively,</w:t>
      </w:r>
      <w:r w:rsidRPr="00B84EB7">
        <w:rPr>
          <w:rFonts w:ascii="Times New Roman" w:eastAsia="Calibri" w:hAnsi="Times New Roman" w:cs="Times New Roman"/>
          <w:sz w:val="24"/>
          <w:szCs w:val="24"/>
        </w:rPr>
        <w:t xml:space="preserve"> compared to the control.</w:t>
      </w:r>
      <w:r w:rsidRPr="00B84E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Creatine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kinase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activity in the plasma and heart of treated groups increased in the Ethanol (49 and 31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)%</w:t>
      </w:r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, Ethanol + 5% RCN (22 and 20)% and Ethanol + 10% RCN (13 and 11)%, respectively, compared to the control. Lactate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dehydrogenase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activity in plasma and heart increased in the Ethanol by (73 and 53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)%</w:t>
      </w:r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, Ethanol + 5% RCN by (48 and 21)% </w:t>
      </w:r>
      <w:r w:rsidRPr="00B84EB7">
        <w:rPr>
          <w:rFonts w:ascii="Times New Roman" w:hAnsi="Times New Roman" w:cs="Times New Roman"/>
          <w:sz w:val="24"/>
          <w:szCs w:val="24"/>
        </w:rPr>
        <w:lastRenderedPageBreak/>
        <w:t xml:space="preserve">and Ethanol + 10% RCN by (35 and 14)%, respectively, compared to control. However, there was significant decrease (p &lt; 0.05) in the brain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acetylcholinesterase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activity in the Ethanol treated groups compared to the control. Superoxide dismutase in Ethanol group, Ethanol + 5% RCN and Ethanol + 10% RCN decreased by 31%, 17% and 7%, respectively, compared to the control. Furthermore,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catalase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activity decreased by 55%, 35% and 24%, respectively, in the plasma compared to control. Lipid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peroxidation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increased significantly (p &lt; 0.05), in the plasma by 0.75 fold in the Ethanol group compared to the control. Cholesterol levels increased by 1.0, 0.7, and 0.4 folds; low density lipoprotein by 0.9, 0.63 and 0.21 folds, also, very low-density lipoprotein by 1.2, 0.9 and 0.4 folds in the plasma of Ethanol, Ethanol + 5% RCN and Ethanol + 10% RCN groups, respectively, compared to the control. Histopathology of the brain showed lesions in decreasing order (Ethanol &gt; Ethanol + 5% RCN &gt; Ethanol + 10% RCN) compared to the control group (having no lesions). In conclusion, results obtained suggest that consumption of roasted cashew nut could be beneficial in ameliorating ethanol-induced neurological and cardiovascular toxicities in male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Wistar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rats.</w:t>
      </w:r>
    </w:p>
    <w:p w:rsidR="003D7330" w:rsidRDefault="003D7330"/>
    <w:sectPr w:rsidR="003D7330" w:rsidSect="00325A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3D7330"/>
    <w:rsid w:val="00325A5A"/>
    <w:rsid w:val="003D73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7330"/>
    <w:pPr>
      <w:spacing w:after="160" w:line="259" w:lineRule="auto"/>
    </w:pPr>
  </w:style>
  <w:style w:type="paragraph" w:styleId="Heading2">
    <w:name w:val="heading 2"/>
    <w:basedOn w:val="Normal"/>
    <w:link w:val="Heading2Char"/>
    <w:uiPriority w:val="9"/>
    <w:qFormat/>
    <w:rsid w:val="003D733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D7330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550</Words>
  <Characters>3137</Characters>
  <Application>Microsoft Office Word</Application>
  <DocSecurity>0</DocSecurity>
  <Lines>26</Lines>
  <Paragraphs>7</Paragraphs>
  <ScaleCrop>false</ScaleCrop>
  <Company/>
  <LinksUpToDate>false</LinksUpToDate>
  <CharactersWithSpaces>3680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2025-12-15T13:21:00Z</dcterms:created>
  <dcterms:modified xsi:type="dcterms:W3CDTF">2025-12-15T13:24:00Z</dcterms:modified>
</cp:coreProperties>
</file>