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4A4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EFFECTS OF PROCESSING METHODS ON THE PROXIMATE COMPOSITION AND FORAGE QUALITY</w:t>
      </w:r>
    </w:p>
    <w:p w:rsidR="00E774A4" w:rsidRPr="00D17816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i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INDICES OF </w:t>
      </w:r>
      <w:r w:rsidRPr="00D17816">
        <w:rPr>
          <w:rFonts w:ascii="Times New Roman" w:hAnsi="Times New Roman" w:cs="Times New Roman"/>
          <w:b/>
          <w:i/>
          <w:iCs/>
          <w:color w:val="000000" w:themeColor="text1"/>
          <w:sz w:val="24"/>
          <w:szCs w:val="24"/>
        </w:rPr>
        <w:t>PHASEOLUS LUNATUS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AND </w:t>
      </w:r>
      <w:r w:rsidRPr="00D17816">
        <w:rPr>
          <w:rFonts w:ascii="Times New Roman" w:hAnsi="Times New Roman" w:cs="Times New Roman"/>
          <w:b/>
          <w:i/>
          <w:iCs/>
          <w:color w:val="000000" w:themeColor="text1"/>
          <w:sz w:val="24"/>
          <w:szCs w:val="24"/>
        </w:rPr>
        <w:t>AESCHYNOMENE HISTRIX</w:t>
      </w:r>
    </w:p>
    <w:p w:rsidR="00E774A4" w:rsidRDefault="00E774A4" w:rsidP="00E774A4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774A4" w:rsidRDefault="00E774A4" w:rsidP="00E774A4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774A4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BY</w:t>
      </w:r>
    </w:p>
    <w:p w:rsidR="00E774A4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774A4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ABDULAZEEZ, MUMINAT OYINDAMOLA</w:t>
      </w:r>
    </w:p>
    <w:p w:rsidR="00E774A4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MATRIC NUMBER: 2018/0885</w:t>
      </w:r>
    </w:p>
    <w:p w:rsidR="00E774A4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774A4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DEPARTMENT OF PASTURE AND RANGE MANAGEMENT</w:t>
      </w:r>
    </w:p>
    <w:p w:rsidR="00E774A4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 PROJECT SUBMITTED TO THE COLLEGE OF ANIMAL SCIENCE AND LIVESTOCK PRODUCTION,</w:t>
      </w:r>
    </w:p>
    <w:p w:rsidR="00E774A4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 PARTIAL FULFILLMENT OF THE REQUIREMENTS FOR THE AWARD OF (B.AGRIC) DEGREE OF THE FEDERAL UNIVERSITY OF AGRICULTURE, ABEOKUTA, OGUN STATE, NIGERIA.</w:t>
      </w:r>
      <w:proofErr w:type="gramEnd"/>
    </w:p>
    <w:p w:rsidR="00E774A4" w:rsidRDefault="00E774A4" w:rsidP="00E774A4">
      <w:pPr>
        <w:spacing w:after="0" w:line="480" w:lineRule="auto"/>
        <w:ind w:left="6480" w:firstLine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774A4" w:rsidRDefault="00E774A4" w:rsidP="00E774A4">
      <w:pPr>
        <w:spacing w:after="0" w:line="480" w:lineRule="auto"/>
        <w:ind w:left="6480" w:firstLine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774A4" w:rsidRDefault="00E774A4" w:rsidP="00E774A4">
      <w:pPr>
        <w:spacing w:after="0" w:line="480" w:lineRule="auto"/>
        <w:ind w:left="6480" w:firstLine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FEBRUARY</w:t>
      </w:r>
      <w:proofErr w:type="gram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,2025</w:t>
      </w:r>
      <w:proofErr w:type="gramEnd"/>
    </w:p>
    <w:p w:rsidR="00E774A4" w:rsidRDefault="00E774A4" w:rsidP="00E774A4">
      <w:pPr>
        <w:spacing w:after="0" w:line="480" w:lineRule="auto"/>
        <w:ind w:left="6480" w:firstLine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774A4" w:rsidRDefault="00E774A4" w:rsidP="00E774A4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</w:p>
    <w:p w:rsidR="00E774A4" w:rsidRPr="00FE4AE8" w:rsidRDefault="00E774A4" w:rsidP="00E774A4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060BD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ABSTRACT</w:t>
      </w:r>
    </w:p>
    <w:p w:rsidR="00E774A4" w:rsidRPr="00B75077" w:rsidRDefault="00E774A4" w:rsidP="00E774A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Thestudyevaluates</w:t>
      </w:r>
      <w:proofErr w:type="spell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the effects of different processing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methods </w:t>
      </w:r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on the forage quality indices of </w:t>
      </w:r>
      <w:proofErr w:type="spellStart"/>
      <w:r w:rsidRPr="00D877FC">
        <w:rPr>
          <w:rFonts w:ascii="Times New Roman" w:hAnsi="Times New Roman" w:cs="Times New Roman"/>
          <w:bCs/>
          <w:i/>
          <w:color w:val="000000" w:themeColor="text1"/>
          <w:sz w:val="24"/>
          <w:szCs w:val="24"/>
        </w:rPr>
        <w:t>Aeschynomene</w:t>
      </w:r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histrix</w:t>
      </w:r>
      <w:proofErr w:type="spell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and </w:t>
      </w:r>
      <w:proofErr w:type="spellStart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Phaseolus</w:t>
      </w:r>
      <w:proofErr w:type="spellEnd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lunatus</w:t>
      </w:r>
      <w:proofErr w:type="spellEnd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.</w:t>
      </w:r>
      <w:proofErr w:type="gram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The study was laid out using a 3x2 factorial </w:t>
      </w:r>
      <w:proofErr w:type="spellStart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arrangementin</w:t>
      </w:r>
      <w:proofErr w:type="spell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a randomized complete block design. Results indicated that </w:t>
      </w:r>
      <w:proofErr w:type="spellStart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Aeschynomenehistrix</w:t>
      </w:r>
      <w:proofErr w:type="spell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exhibited </w:t>
      </w:r>
      <w:proofErr w:type="gramStart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 significantly</w:t>
      </w:r>
      <w:proofErr w:type="gram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higher dry matter content (93.80%) under sun drying compared to </w:t>
      </w:r>
      <w:proofErr w:type="spellStart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Phaseolus</w:t>
      </w:r>
      <w:proofErr w:type="spellEnd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lunatus</w:t>
      </w:r>
      <w:proofErr w:type="spell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which showed the lowest dry matter content (10.27%) when fresh. Additionally, sun dried </w:t>
      </w:r>
      <w:proofErr w:type="spellStart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Aeschynomenehistrix</w:t>
      </w:r>
      <w:proofErr w:type="spell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had the highest organic matter content (98.05%) while fresh </w:t>
      </w:r>
      <w:proofErr w:type="spellStart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Aeschynomenehistrix</w:t>
      </w:r>
      <w:proofErr w:type="spell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had the highest carbohydrate content (76.45%), digestible dry matter (76.45%), dry matter intake (3.02%) and relative feed value (154.82%). Statistical analysis using Duncan`s Multiple Range Test revealed significant differences (p&lt;0.05) across processing forms and legumes types, highlighting the superior forage quality of </w:t>
      </w:r>
      <w:proofErr w:type="spellStart"/>
      <w:r w:rsidRPr="00B31E1E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Aeschynomenehistrix</w:t>
      </w:r>
      <w:proofErr w:type="spellEnd"/>
      <w:r w:rsidRPr="00B31E1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when processed approximately. In conclusion, </w:t>
      </w:r>
      <w:r w:rsidRPr="00B31E1E">
        <w:rPr>
          <w:rFonts w:ascii="Times New Roman" w:hAnsi="Times New Roman" w:cs="Times New Roman"/>
          <w:sz w:val="24"/>
          <w:szCs w:val="24"/>
        </w:rPr>
        <w:t>Wilted samples have the highest value in crude protein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B31E1E">
        <w:rPr>
          <w:rFonts w:ascii="Times New Roman" w:hAnsi="Times New Roman" w:cs="Times New Roman"/>
          <w:sz w:val="24"/>
          <w:szCs w:val="24"/>
        </w:rPr>
        <w:t xml:space="preserve">Sun dried </w:t>
      </w:r>
      <w:r w:rsidRPr="00B31E1E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B31E1E">
        <w:rPr>
          <w:rFonts w:ascii="Times New Roman" w:hAnsi="Times New Roman" w:cs="Times New Roman"/>
          <w:i/>
          <w:iCs/>
          <w:sz w:val="24"/>
          <w:szCs w:val="24"/>
        </w:rPr>
        <w:t>histrix</w:t>
      </w:r>
      <w:r w:rsidRPr="00B31E1E">
        <w:rPr>
          <w:rFonts w:ascii="Times New Roman" w:hAnsi="Times New Roman" w:cs="Times New Roman"/>
          <w:sz w:val="24"/>
          <w:szCs w:val="24"/>
        </w:rPr>
        <w:t>increase</w:t>
      </w:r>
      <w:proofErr w:type="spellEnd"/>
      <w:r w:rsidRPr="00B31E1E">
        <w:rPr>
          <w:rFonts w:ascii="Times New Roman" w:hAnsi="Times New Roman" w:cs="Times New Roman"/>
          <w:sz w:val="24"/>
          <w:szCs w:val="24"/>
        </w:rPr>
        <w:t xml:space="preserve"> in dry matter and decreased in dry matter digestibility indicating a trade-off between moisture reduction and nutrient availability.</w:t>
      </w:r>
      <w:r>
        <w:rPr>
          <w:rFonts w:ascii="Times New Roman" w:hAnsi="Times New Roman" w:cs="Times New Roman"/>
          <w:sz w:val="24"/>
          <w:szCs w:val="24"/>
        </w:rPr>
        <w:t xml:space="preserve"> Wilting should be employed for preserving crude protein content and forage intended for high producing animals should be processed fresh to maximize relative feed value and cell content are recommended.</w:t>
      </w:r>
    </w:p>
    <w:p w:rsidR="00E774A4" w:rsidRPr="00CE4A87" w:rsidRDefault="00E774A4" w:rsidP="00E774A4">
      <w:pPr>
        <w:spacing w:after="0" w:line="48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E774A4" w:rsidRDefault="00E774A4" w:rsidP="00E774A4">
      <w:pPr>
        <w:spacing w:after="0" w:line="480" w:lineRule="auto"/>
        <w:ind w:left="2160" w:firstLine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774A4" w:rsidRDefault="00E774A4" w:rsidP="00E774A4">
      <w:pPr>
        <w:spacing w:after="0" w:line="480" w:lineRule="auto"/>
        <w:ind w:left="2160" w:firstLine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774A4" w:rsidRDefault="00E774A4" w:rsidP="00E774A4">
      <w:pPr>
        <w:spacing w:after="0" w:line="480" w:lineRule="auto"/>
        <w:ind w:left="2160" w:firstLine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36AE9" w:rsidRDefault="00B36AE9"/>
    <w:sectPr w:rsidR="00B36AE9" w:rsidSect="00B36A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E774A4"/>
    <w:rsid w:val="00B36AE9"/>
    <w:rsid w:val="00E774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74A4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281</Words>
  <Characters>1605</Characters>
  <Application>Microsoft Office Word</Application>
  <DocSecurity>0</DocSecurity>
  <Lines>13</Lines>
  <Paragraphs>3</Paragraphs>
  <ScaleCrop>false</ScaleCrop>
  <Company/>
  <LinksUpToDate>false</LinksUpToDate>
  <CharactersWithSpaces>1883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2025-12-22T08:54:00Z</dcterms:created>
  <dcterms:modified xsi:type="dcterms:W3CDTF">2025-12-22T08:54:00Z</dcterms:modified>
</cp:coreProperties>
</file>