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438F" w:rsidRDefault="002C438F" w:rsidP="002C438F">
      <w:pPr>
        <w:pStyle w:val="NoSpacing"/>
        <w:spacing w:line="480" w:lineRule="auto"/>
        <w:jc w:val="center"/>
        <w:rPr>
          <w:rFonts w:ascii="Times New Roman" w:hAnsi="Times New Roman"/>
          <w:b/>
          <w:sz w:val="24"/>
          <w:szCs w:val="24"/>
        </w:rPr>
      </w:pPr>
      <w:r>
        <w:rPr>
          <w:rFonts w:ascii="Times New Roman" w:hAnsi="Times New Roman"/>
          <w:b/>
          <w:sz w:val="24"/>
          <w:szCs w:val="24"/>
        </w:rPr>
        <w:t>BG-IV GENE EXPRESSION AND ITS ASSOCIATION WITH IMMUNE RESPONSE TRAITS IN NIGERIAN LOCALLY-ADAPTED TURKEYS CHALLENGED WITH ATTENUATED ANTIGENS OF NEWCASTLE DISEASE VIRUS</w:t>
      </w:r>
    </w:p>
    <w:p w:rsidR="002C438F" w:rsidRDefault="002C438F" w:rsidP="002C438F">
      <w:pPr>
        <w:pStyle w:val="NoSpacing"/>
        <w:spacing w:line="480" w:lineRule="auto"/>
        <w:jc w:val="center"/>
        <w:rPr>
          <w:rFonts w:ascii="Times New Roman" w:hAnsi="Times New Roman"/>
          <w:b/>
          <w:sz w:val="24"/>
          <w:szCs w:val="24"/>
        </w:rPr>
      </w:pPr>
    </w:p>
    <w:p w:rsidR="002C438F" w:rsidRDefault="002C438F" w:rsidP="002C438F">
      <w:pPr>
        <w:pStyle w:val="NoSpacing"/>
        <w:spacing w:line="480" w:lineRule="auto"/>
        <w:jc w:val="center"/>
        <w:rPr>
          <w:rFonts w:ascii="Times New Roman" w:hAnsi="Times New Roman"/>
          <w:b/>
          <w:sz w:val="24"/>
          <w:szCs w:val="24"/>
        </w:rPr>
      </w:pPr>
    </w:p>
    <w:p w:rsidR="002C438F" w:rsidRDefault="002C438F" w:rsidP="002C438F">
      <w:pPr>
        <w:pStyle w:val="NoSpacing"/>
        <w:spacing w:line="480" w:lineRule="auto"/>
        <w:jc w:val="center"/>
        <w:rPr>
          <w:rFonts w:ascii="Times New Roman" w:hAnsi="Times New Roman"/>
          <w:b/>
          <w:sz w:val="24"/>
          <w:szCs w:val="24"/>
        </w:rPr>
      </w:pPr>
      <w:r>
        <w:rPr>
          <w:rFonts w:ascii="Times New Roman" w:hAnsi="Times New Roman"/>
          <w:b/>
          <w:sz w:val="24"/>
          <w:szCs w:val="24"/>
        </w:rPr>
        <w:t>BY</w:t>
      </w:r>
    </w:p>
    <w:p w:rsidR="002C438F" w:rsidRDefault="002C438F" w:rsidP="002C438F">
      <w:pPr>
        <w:pStyle w:val="NoSpacing"/>
        <w:spacing w:line="480" w:lineRule="auto"/>
        <w:jc w:val="center"/>
        <w:rPr>
          <w:rFonts w:ascii="Times New Roman" w:hAnsi="Times New Roman"/>
          <w:b/>
          <w:sz w:val="24"/>
          <w:szCs w:val="24"/>
        </w:rPr>
      </w:pPr>
    </w:p>
    <w:p w:rsidR="002C438F" w:rsidRDefault="002C438F" w:rsidP="002C438F">
      <w:pPr>
        <w:pStyle w:val="NoSpacing"/>
        <w:spacing w:line="480" w:lineRule="auto"/>
        <w:jc w:val="center"/>
        <w:rPr>
          <w:rFonts w:ascii="Times New Roman" w:hAnsi="Times New Roman"/>
          <w:b/>
          <w:sz w:val="24"/>
          <w:szCs w:val="24"/>
        </w:rPr>
      </w:pPr>
    </w:p>
    <w:p w:rsidR="002C438F" w:rsidRDefault="002C438F" w:rsidP="002C438F">
      <w:pPr>
        <w:pStyle w:val="NoSpacing"/>
        <w:spacing w:line="480" w:lineRule="auto"/>
        <w:jc w:val="center"/>
        <w:rPr>
          <w:rFonts w:ascii="Times New Roman" w:hAnsi="Times New Roman"/>
          <w:b/>
          <w:sz w:val="24"/>
          <w:szCs w:val="24"/>
        </w:rPr>
      </w:pPr>
      <w:r>
        <w:rPr>
          <w:rFonts w:ascii="Times New Roman" w:hAnsi="Times New Roman"/>
          <w:b/>
          <w:sz w:val="24"/>
          <w:szCs w:val="24"/>
        </w:rPr>
        <w:t>EMMANUEL, HAPPINESS OSHIOGHIEME</w:t>
      </w:r>
    </w:p>
    <w:p w:rsidR="002C438F" w:rsidRDefault="002C438F" w:rsidP="002C438F">
      <w:pPr>
        <w:pStyle w:val="NoSpacing"/>
        <w:spacing w:line="480" w:lineRule="auto"/>
        <w:jc w:val="center"/>
        <w:rPr>
          <w:rFonts w:ascii="Times New Roman" w:hAnsi="Times New Roman"/>
          <w:b/>
          <w:sz w:val="24"/>
          <w:szCs w:val="24"/>
        </w:rPr>
      </w:pPr>
      <w:r>
        <w:rPr>
          <w:rFonts w:ascii="Times New Roman" w:hAnsi="Times New Roman"/>
          <w:b/>
          <w:sz w:val="24"/>
          <w:szCs w:val="24"/>
        </w:rPr>
        <w:t>MATRIC NO: PG19/1091</w:t>
      </w:r>
    </w:p>
    <w:p w:rsidR="002C438F" w:rsidRDefault="002C438F" w:rsidP="002C438F">
      <w:pPr>
        <w:pStyle w:val="NoSpacing"/>
        <w:spacing w:line="480" w:lineRule="auto"/>
        <w:jc w:val="center"/>
        <w:rPr>
          <w:rFonts w:ascii="Times New Roman" w:hAnsi="Times New Roman"/>
          <w:b/>
          <w:sz w:val="24"/>
          <w:szCs w:val="24"/>
        </w:rPr>
      </w:pPr>
      <w:r>
        <w:rPr>
          <w:rFonts w:ascii="Times New Roman" w:hAnsi="Times New Roman"/>
          <w:b/>
          <w:sz w:val="24"/>
          <w:szCs w:val="24"/>
        </w:rPr>
        <w:t>B. Agric. (FUNAAB), M. Sc. (Ibadan)</w:t>
      </w: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spacing w:line="360" w:lineRule="auto"/>
        <w:jc w:val="center"/>
        <w:rPr>
          <w:rFonts w:ascii="Times New Roman" w:hAnsi="Times New Roman"/>
          <w:b/>
          <w:sz w:val="24"/>
          <w:szCs w:val="24"/>
        </w:rPr>
      </w:pPr>
      <w:r>
        <w:rPr>
          <w:rFonts w:ascii="Times New Roman" w:hAnsi="Times New Roman"/>
          <w:b/>
          <w:sz w:val="24"/>
          <w:szCs w:val="24"/>
        </w:rPr>
        <w:t xml:space="preserve">A thesis submitted to the Department of Animal Breeding and Genetics, College of Animal Science and Livestock Production, Federal University of Agriculture, Abeokuta in partial fulfillment of the requirement for the award of degree of Doctor of Philosophy in </w:t>
      </w:r>
      <w:r>
        <w:rPr>
          <w:rFonts w:ascii="Times New Roman" w:eastAsia="Times New Roman" w:hAnsi="Times New Roman"/>
          <w:b/>
          <w:color w:val="000000"/>
          <w:sz w:val="24"/>
        </w:rPr>
        <w:t>Animal Biotechnology</w:t>
      </w: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p>
    <w:p w:rsidR="002C438F" w:rsidRDefault="002C438F" w:rsidP="002C438F">
      <w:pPr>
        <w:pStyle w:val="NoSpacing"/>
        <w:spacing w:line="480" w:lineRule="auto"/>
        <w:jc w:val="center"/>
        <w:rPr>
          <w:rFonts w:ascii="Times New Roman" w:hAnsi="Times New Roman"/>
          <w:sz w:val="24"/>
          <w:szCs w:val="24"/>
        </w:rPr>
      </w:pPr>
      <w:r>
        <w:rPr>
          <w:rFonts w:ascii="Times New Roman" w:hAnsi="Times New Roman"/>
          <w:b/>
          <w:sz w:val="24"/>
          <w:szCs w:val="24"/>
        </w:rPr>
        <w:t>SEPTEMBER, 2024</w:t>
      </w:r>
    </w:p>
    <w:p w:rsidR="002C438F" w:rsidRDefault="002C438F" w:rsidP="002C438F">
      <w:pPr>
        <w:pStyle w:val="NoSpacing"/>
        <w:spacing w:after="240" w:line="480" w:lineRule="auto"/>
        <w:jc w:val="center"/>
        <w:rPr>
          <w:rFonts w:ascii="Times New Roman" w:hAnsi="Times New Roman"/>
          <w:b/>
          <w:sz w:val="24"/>
          <w:szCs w:val="24"/>
        </w:rPr>
      </w:pPr>
      <w:bookmarkStart w:id="0" w:name="_Toc175057834"/>
      <w:r>
        <w:rPr>
          <w:rFonts w:ascii="Times New Roman" w:hAnsi="Times New Roman"/>
          <w:b/>
          <w:sz w:val="24"/>
          <w:szCs w:val="24"/>
        </w:rPr>
        <w:lastRenderedPageBreak/>
        <w:t>ABSTRACT</w:t>
      </w:r>
      <w:bookmarkEnd w:id="0"/>
    </w:p>
    <w:p w:rsidR="002C438F" w:rsidRDefault="002C438F" w:rsidP="002C438F">
      <w:pPr>
        <w:pStyle w:val="NoSpacing"/>
        <w:spacing w:line="480" w:lineRule="auto"/>
        <w:jc w:val="both"/>
        <w:rPr>
          <w:rFonts w:ascii="Times New Roman" w:hAnsi="Times New Roman"/>
          <w:sz w:val="24"/>
          <w:szCs w:val="24"/>
        </w:rPr>
      </w:pPr>
      <w:r>
        <w:rPr>
          <w:rFonts w:ascii="Times New Roman" w:hAnsi="Times New Roman"/>
          <w:sz w:val="24"/>
          <w:szCs w:val="24"/>
        </w:rPr>
        <w:t xml:space="preserve">Newcastle Disease (ND) is a significant challenge in poultry production, severely affecting the sector's profitability. Prophylactic vaccination and disease prevention strategies have proven insufficient in managing outbreaks and minimizing losses. Integrating genetic resistance mechanisms are crucial for effective disease management. The </w:t>
      </w:r>
      <w:r>
        <w:rPr>
          <w:rFonts w:ascii="Times New Roman" w:hAnsi="Times New Roman"/>
          <w:i/>
          <w:sz w:val="24"/>
          <w:szCs w:val="24"/>
        </w:rPr>
        <w:t>BG-IV</w:t>
      </w:r>
      <w:r>
        <w:rPr>
          <w:rFonts w:ascii="Times New Roman" w:hAnsi="Times New Roman"/>
          <w:sz w:val="24"/>
          <w:szCs w:val="24"/>
        </w:rPr>
        <w:t xml:space="preserve"> </w:t>
      </w:r>
      <w:proofErr w:type="gramStart"/>
      <w:r>
        <w:rPr>
          <w:rFonts w:ascii="Times New Roman" w:hAnsi="Times New Roman"/>
          <w:sz w:val="24"/>
          <w:szCs w:val="24"/>
        </w:rPr>
        <w:t>gene, unique to avian species like turkeys, play</w:t>
      </w:r>
      <w:proofErr w:type="gramEnd"/>
      <w:r>
        <w:rPr>
          <w:rFonts w:ascii="Times New Roman" w:hAnsi="Times New Roman"/>
          <w:sz w:val="24"/>
          <w:szCs w:val="24"/>
        </w:rPr>
        <w:t xml:space="preserve"> a vital role in mounting immune responses during pathogenic challenges. </w:t>
      </w:r>
      <w:r w:rsidRPr="002D48A2">
        <w:rPr>
          <w:rFonts w:ascii="Times New Roman" w:hAnsi="Times New Roman"/>
          <w:sz w:val="24"/>
          <w:szCs w:val="24"/>
        </w:rPr>
        <w:t>This study examined the expression of the BG-IV gene and its correlation with certain immune response characteristics in Nigerian locally adapted turkeys (NLAT) exposed to Newcastle Disease Virus (NDV) attenuated antigens.</w:t>
      </w:r>
      <w:r>
        <w:rPr>
          <w:rFonts w:ascii="Times New Roman" w:hAnsi="Times New Roman"/>
          <w:sz w:val="24"/>
          <w:szCs w:val="24"/>
        </w:rPr>
        <w:t xml:space="preserve"> 201 F1 generation turkey </w:t>
      </w:r>
      <w:proofErr w:type="spellStart"/>
      <w:r>
        <w:rPr>
          <w:rFonts w:ascii="Times New Roman" w:hAnsi="Times New Roman"/>
          <w:sz w:val="24"/>
          <w:szCs w:val="24"/>
        </w:rPr>
        <w:t>poults</w:t>
      </w:r>
      <w:proofErr w:type="spellEnd"/>
      <w:r>
        <w:rPr>
          <w:rFonts w:ascii="Times New Roman" w:hAnsi="Times New Roman"/>
          <w:sz w:val="24"/>
          <w:szCs w:val="24"/>
        </w:rPr>
        <w:t xml:space="preserve"> were used for the study. </w:t>
      </w:r>
      <w:r w:rsidRPr="002D48A2">
        <w:rPr>
          <w:rFonts w:ascii="Times New Roman" w:hAnsi="Times New Roman"/>
          <w:sz w:val="24"/>
          <w:szCs w:val="24"/>
        </w:rPr>
        <w:t xml:space="preserve">At three weeks of age, the </w:t>
      </w:r>
      <w:proofErr w:type="spellStart"/>
      <w:r w:rsidRPr="002D48A2">
        <w:rPr>
          <w:rFonts w:ascii="Times New Roman" w:hAnsi="Times New Roman"/>
          <w:sz w:val="24"/>
          <w:szCs w:val="24"/>
        </w:rPr>
        <w:t>poults</w:t>
      </w:r>
      <w:proofErr w:type="spellEnd"/>
      <w:r w:rsidRPr="002D48A2">
        <w:rPr>
          <w:rFonts w:ascii="Times New Roman" w:hAnsi="Times New Roman"/>
          <w:sz w:val="24"/>
          <w:szCs w:val="24"/>
        </w:rPr>
        <w:t xml:space="preserve"> were challenged with 1% Sheep Red Blood Cell (SRBC) solution in order</w:t>
      </w:r>
      <w:r>
        <w:rPr>
          <w:rFonts w:ascii="Times New Roman" w:hAnsi="Times New Roman"/>
          <w:sz w:val="24"/>
          <w:szCs w:val="24"/>
        </w:rPr>
        <w:t xml:space="preserve"> to classify the antibody </w:t>
      </w:r>
      <w:proofErr w:type="spellStart"/>
      <w:r>
        <w:rPr>
          <w:rFonts w:ascii="Times New Roman" w:hAnsi="Times New Roman"/>
          <w:sz w:val="24"/>
          <w:szCs w:val="24"/>
        </w:rPr>
        <w:t>titre</w:t>
      </w:r>
      <w:proofErr w:type="spellEnd"/>
      <w:r>
        <w:rPr>
          <w:rFonts w:ascii="Times New Roman" w:hAnsi="Times New Roman"/>
          <w:sz w:val="24"/>
          <w:szCs w:val="24"/>
        </w:rPr>
        <w:t>. Both innate (</w:t>
      </w:r>
      <w:proofErr w:type="spellStart"/>
      <w:r>
        <w:rPr>
          <w:rFonts w:ascii="Times New Roman" w:hAnsi="Times New Roman"/>
          <w:sz w:val="24"/>
          <w:szCs w:val="24"/>
        </w:rPr>
        <w:t>cytolytic</w:t>
      </w:r>
      <w:proofErr w:type="spellEnd"/>
      <w:r>
        <w:rPr>
          <w:rFonts w:ascii="Times New Roman" w:hAnsi="Times New Roman"/>
          <w:sz w:val="24"/>
          <w:szCs w:val="24"/>
        </w:rPr>
        <w:t xml:space="preserve">) and adaptive (latent) immune response traits were assessed. </w:t>
      </w:r>
      <w:r>
        <w:rPr>
          <w:rFonts w:ascii="Times New Roman" w:hAnsi="Times New Roman"/>
          <w:i/>
          <w:sz w:val="24"/>
          <w:szCs w:val="24"/>
        </w:rPr>
        <w:t>BG-IV</w:t>
      </w:r>
      <w:r>
        <w:rPr>
          <w:rFonts w:ascii="Times New Roman" w:hAnsi="Times New Roman"/>
          <w:sz w:val="24"/>
          <w:szCs w:val="24"/>
        </w:rPr>
        <w:t xml:space="preserve"> gene expression at these stages was determined by inoculating the </w:t>
      </w:r>
      <w:proofErr w:type="spellStart"/>
      <w:r>
        <w:rPr>
          <w:rFonts w:ascii="Times New Roman" w:hAnsi="Times New Roman"/>
          <w:sz w:val="24"/>
          <w:szCs w:val="24"/>
        </w:rPr>
        <w:t>poults</w:t>
      </w:r>
      <w:proofErr w:type="spellEnd"/>
      <w:r>
        <w:rPr>
          <w:rFonts w:ascii="Times New Roman" w:hAnsi="Times New Roman"/>
          <w:sz w:val="24"/>
          <w:szCs w:val="24"/>
        </w:rPr>
        <w:t xml:space="preserve"> with attenuated NDV (Type B1 </w:t>
      </w:r>
      <w:proofErr w:type="spellStart"/>
      <w:r>
        <w:rPr>
          <w:rFonts w:ascii="Times New Roman" w:hAnsi="Times New Roman"/>
          <w:sz w:val="24"/>
          <w:szCs w:val="24"/>
        </w:rPr>
        <w:t>Lasota</w:t>
      </w:r>
      <w:proofErr w:type="spellEnd"/>
      <w:r>
        <w:rPr>
          <w:rFonts w:ascii="Times New Roman" w:hAnsi="Times New Roman"/>
          <w:sz w:val="24"/>
          <w:szCs w:val="24"/>
        </w:rPr>
        <w:t xml:space="preserve">) vaccine at 5 weeks of age. Blood samples and tissues from immune organs (thymus, spleen, and liver) were collected 5 and 7 days post-inoculation from an equal number of high </w:t>
      </w:r>
      <w:proofErr w:type="spellStart"/>
      <w:r>
        <w:rPr>
          <w:rFonts w:ascii="Times New Roman" w:hAnsi="Times New Roman"/>
          <w:sz w:val="24"/>
          <w:szCs w:val="24"/>
        </w:rPr>
        <w:t>titre</w:t>
      </w:r>
      <w:proofErr w:type="spellEnd"/>
      <w:r>
        <w:rPr>
          <w:rFonts w:ascii="Times New Roman" w:hAnsi="Times New Roman"/>
          <w:sz w:val="24"/>
          <w:szCs w:val="24"/>
        </w:rPr>
        <w:t xml:space="preserve"> and low </w:t>
      </w:r>
      <w:proofErr w:type="spellStart"/>
      <w:r>
        <w:rPr>
          <w:rFonts w:ascii="Times New Roman" w:hAnsi="Times New Roman"/>
          <w:sz w:val="24"/>
          <w:szCs w:val="24"/>
        </w:rPr>
        <w:t>titre</w:t>
      </w:r>
      <w:proofErr w:type="spellEnd"/>
      <w:r>
        <w:rPr>
          <w:rFonts w:ascii="Times New Roman" w:hAnsi="Times New Roman"/>
          <w:sz w:val="24"/>
          <w:szCs w:val="24"/>
        </w:rPr>
        <w:t xml:space="preserve"> </w:t>
      </w:r>
      <w:proofErr w:type="spellStart"/>
      <w:r>
        <w:rPr>
          <w:rFonts w:ascii="Times New Roman" w:hAnsi="Times New Roman"/>
          <w:sz w:val="24"/>
          <w:szCs w:val="24"/>
        </w:rPr>
        <w:t>poults</w:t>
      </w:r>
      <w:proofErr w:type="spellEnd"/>
      <w:r>
        <w:rPr>
          <w:rFonts w:ascii="Times New Roman" w:hAnsi="Times New Roman"/>
          <w:sz w:val="24"/>
          <w:szCs w:val="24"/>
        </w:rPr>
        <w:t xml:space="preserve">, considering sex and plumage </w:t>
      </w:r>
      <w:proofErr w:type="spellStart"/>
      <w:r>
        <w:rPr>
          <w:rFonts w:ascii="Times New Roman" w:hAnsi="Times New Roman"/>
          <w:sz w:val="24"/>
          <w:szCs w:val="24"/>
        </w:rPr>
        <w:t>colour</w:t>
      </w:r>
      <w:proofErr w:type="spellEnd"/>
      <w:r>
        <w:rPr>
          <w:rFonts w:ascii="Times New Roman" w:hAnsi="Times New Roman"/>
          <w:sz w:val="24"/>
          <w:szCs w:val="24"/>
        </w:rPr>
        <w:t xml:space="preserve">. Blood samples were subjected to </w:t>
      </w:r>
      <w:proofErr w:type="spellStart"/>
      <w:r>
        <w:rPr>
          <w:rFonts w:ascii="Times New Roman" w:hAnsi="Times New Roman"/>
          <w:sz w:val="24"/>
          <w:szCs w:val="24"/>
        </w:rPr>
        <w:t>haematological</w:t>
      </w:r>
      <w:proofErr w:type="spellEnd"/>
      <w:r>
        <w:rPr>
          <w:rFonts w:ascii="Times New Roman" w:hAnsi="Times New Roman"/>
          <w:sz w:val="24"/>
          <w:szCs w:val="24"/>
        </w:rPr>
        <w:t xml:space="preserve"> and serum biochemical analyses. </w:t>
      </w:r>
      <w:proofErr w:type="gramStart"/>
      <w:r>
        <w:rPr>
          <w:rFonts w:ascii="Times New Roman" w:hAnsi="Times New Roman"/>
          <w:sz w:val="24"/>
          <w:szCs w:val="24"/>
        </w:rPr>
        <w:t>mRNA</w:t>
      </w:r>
      <w:proofErr w:type="gramEnd"/>
      <w:r>
        <w:rPr>
          <w:rFonts w:ascii="Times New Roman" w:hAnsi="Times New Roman"/>
          <w:sz w:val="24"/>
          <w:szCs w:val="24"/>
        </w:rPr>
        <w:t xml:space="preserve"> from immune tissues was extracted and quantified using quantitative polymerase chain reaction (</w:t>
      </w:r>
      <w:proofErr w:type="spellStart"/>
      <w:r>
        <w:rPr>
          <w:rFonts w:ascii="Times New Roman" w:hAnsi="Times New Roman"/>
          <w:sz w:val="24"/>
          <w:szCs w:val="24"/>
        </w:rPr>
        <w:t>qPCR</w:t>
      </w:r>
      <w:proofErr w:type="spellEnd"/>
      <w:r>
        <w:rPr>
          <w:rFonts w:ascii="Times New Roman" w:hAnsi="Times New Roman"/>
          <w:sz w:val="24"/>
          <w:szCs w:val="24"/>
        </w:rPr>
        <w:t xml:space="preserve">) to determine the relative expression of the gene at both phases. The mean expression levels of the </w:t>
      </w:r>
      <w:r>
        <w:rPr>
          <w:rFonts w:ascii="Times New Roman" w:hAnsi="Times New Roman"/>
          <w:i/>
          <w:sz w:val="24"/>
          <w:szCs w:val="24"/>
        </w:rPr>
        <w:t>BG-IV</w:t>
      </w:r>
      <w:r>
        <w:rPr>
          <w:rFonts w:ascii="Times New Roman" w:hAnsi="Times New Roman"/>
          <w:sz w:val="24"/>
          <w:szCs w:val="24"/>
        </w:rPr>
        <w:t xml:space="preserve"> gene in the tissues at different response phases were computed using the double delta Ct analysis method. The association between immune response traits and </w:t>
      </w:r>
      <w:r>
        <w:rPr>
          <w:rFonts w:ascii="Times New Roman" w:hAnsi="Times New Roman"/>
          <w:i/>
          <w:sz w:val="24"/>
          <w:szCs w:val="24"/>
        </w:rPr>
        <w:t>BG-IV</w:t>
      </w:r>
      <w:r>
        <w:rPr>
          <w:rFonts w:ascii="Times New Roman" w:hAnsi="Times New Roman"/>
          <w:sz w:val="24"/>
          <w:szCs w:val="24"/>
        </w:rPr>
        <w:t xml:space="preserve"> gene expression was determined using correlation and step-wise regression analysis in SAS software. The </w:t>
      </w:r>
      <w:proofErr w:type="spellStart"/>
      <w:r>
        <w:rPr>
          <w:rFonts w:ascii="Times New Roman" w:hAnsi="Times New Roman"/>
          <w:sz w:val="24"/>
          <w:szCs w:val="24"/>
        </w:rPr>
        <w:t>haematological</w:t>
      </w:r>
      <w:proofErr w:type="spellEnd"/>
      <w:r>
        <w:rPr>
          <w:rFonts w:ascii="Times New Roman" w:hAnsi="Times New Roman"/>
          <w:sz w:val="24"/>
          <w:szCs w:val="24"/>
        </w:rPr>
        <w:t xml:space="preserve"> profile of NLATs at 5 days post-inoculation was not significantly (P≥0.05) affected by sex, </w:t>
      </w:r>
      <w:proofErr w:type="spellStart"/>
      <w:r>
        <w:rPr>
          <w:rFonts w:ascii="Times New Roman" w:hAnsi="Times New Roman"/>
          <w:sz w:val="24"/>
          <w:szCs w:val="24"/>
        </w:rPr>
        <w:t>titre</w:t>
      </w:r>
      <w:proofErr w:type="spellEnd"/>
      <w:r>
        <w:rPr>
          <w:rFonts w:ascii="Times New Roman" w:hAnsi="Times New Roman"/>
          <w:sz w:val="24"/>
          <w:szCs w:val="24"/>
        </w:rPr>
        <w:t xml:space="preserve"> class, or plumage </w:t>
      </w:r>
      <w:proofErr w:type="spellStart"/>
      <w:r>
        <w:rPr>
          <w:rFonts w:ascii="Times New Roman" w:hAnsi="Times New Roman"/>
          <w:sz w:val="24"/>
          <w:szCs w:val="24"/>
        </w:rPr>
        <w:t>colour</w:t>
      </w:r>
      <w:proofErr w:type="spellEnd"/>
      <w:r>
        <w:rPr>
          <w:rFonts w:ascii="Times New Roman" w:hAnsi="Times New Roman"/>
          <w:sz w:val="24"/>
          <w:szCs w:val="24"/>
        </w:rPr>
        <w:t xml:space="preserve">. White </w:t>
      </w:r>
      <w:r>
        <w:rPr>
          <w:rFonts w:ascii="Times New Roman" w:hAnsi="Times New Roman"/>
          <w:sz w:val="24"/>
          <w:szCs w:val="24"/>
        </w:rPr>
        <w:lastRenderedPageBreak/>
        <w:t>plumage-</w:t>
      </w:r>
      <w:proofErr w:type="spellStart"/>
      <w:r>
        <w:rPr>
          <w:rFonts w:ascii="Times New Roman" w:hAnsi="Times New Roman"/>
          <w:sz w:val="24"/>
          <w:szCs w:val="24"/>
        </w:rPr>
        <w:t>coloured</w:t>
      </w:r>
      <w:proofErr w:type="spellEnd"/>
      <w:r>
        <w:rPr>
          <w:rFonts w:ascii="Times New Roman" w:hAnsi="Times New Roman"/>
          <w:sz w:val="24"/>
          <w:szCs w:val="24"/>
        </w:rPr>
        <w:t xml:space="preserve"> turkeys exhibited the best </w:t>
      </w:r>
      <w:proofErr w:type="spellStart"/>
      <w:r>
        <w:rPr>
          <w:rFonts w:ascii="Times New Roman" w:hAnsi="Times New Roman"/>
          <w:sz w:val="24"/>
          <w:szCs w:val="24"/>
        </w:rPr>
        <w:t>aspartate</w:t>
      </w:r>
      <w:proofErr w:type="spellEnd"/>
      <w:r>
        <w:rPr>
          <w:rFonts w:ascii="Times New Roman" w:hAnsi="Times New Roman"/>
          <w:sz w:val="24"/>
          <w:szCs w:val="24"/>
        </w:rPr>
        <w:t xml:space="preserve"> </w:t>
      </w:r>
      <w:proofErr w:type="spellStart"/>
      <w:r>
        <w:rPr>
          <w:rFonts w:ascii="Times New Roman" w:hAnsi="Times New Roman"/>
          <w:sz w:val="24"/>
          <w:szCs w:val="24"/>
        </w:rPr>
        <w:t>transaminase</w:t>
      </w:r>
      <w:proofErr w:type="spellEnd"/>
      <w:r>
        <w:rPr>
          <w:rFonts w:ascii="Times New Roman" w:hAnsi="Times New Roman"/>
          <w:sz w:val="24"/>
          <w:szCs w:val="24"/>
        </w:rPr>
        <w:t xml:space="preserve">, </w:t>
      </w:r>
      <w:proofErr w:type="spellStart"/>
      <w:r>
        <w:rPr>
          <w:rFonts w:ascii="Times New Roman" w:hAnsi="Times New Roman"/>
          <w:sz w:val="24"/>
          <w:szCs w:val="24"/>
        </w:rPr>
        <w:t>Alanine</w:t>
      </w:r>
      <w:proofErr w:type="spellEnd"/>
      <w:r>
        <w:rPr>
          <w:rFonts w:ascii="Times New Roman" w:hAnsi="Times New Roman"/>
          <w:sz w:val="24"/>
          <w:szCs w:val="24"/>
        </w:rPr>
        <w:t xml:space="preserve"> Amino </w:t>
      </w:r>
      <w:proofErr w:type="spellStart"/>
      <w:r>
        <w:rPr>
          <w:rFonts w:ascii="Times New Roman" w:hAnsi="Times New Roman"/>
          <w:sz w:val="24"/>
          <w:szCs w:val="24"/>
        </w:rPr>
        <w:t>Transferase</w:t>
      </w:r>
      <w:proofErr w:type="spellEnd"/>
      <w:r>
        <w:rPr>
          <w:rFonts w:ascii="Times New Roman" w:hAnsi="Times New Roman"/>
          <w:sz w:val="24"/>
          <w:szCs w:val="24"/>
        </w:rPr>
        <w:t xml:space="preserve">, and alkaline </w:t>
      </w:r>
      <w:proofErr w:type="spellStart"/>
      <w:r>
        <w:rPr>
          <w:rFonts w:ascii="Times New Roman" w:hAnsi="Times New Roman"/>
          <w:sz w:val="24"/>
          <w:szCs w:val="24"/>
        </w:rPr>
        <w:t>phosphatase</w:t>
      </w:r>
      <w:proofErr w:type="spellEnd"/>
      <w:r>
        <w:rPr>
          <w:rFonts w:ascii="Times New Roman" w:hAnsi="Times New Roman"/>
          <w:sz w:val="24"/>
          <w:szCs w:val="24"/>
        </w:rPr>
        <w:t xml:space="preserve"> values at 5 </w:t>
      </w:r>
      <w:proofErr w:type="spellStart"/>
      <w:r>
        <w:rPr>
          <w:rFonts w:ascii="Times New Roman" w:hAnsi="Times New Roman"/>
          <w:sz w:val="24"/>
          <w:szCs w:val="24"/>
        </w:rPr>
        <w:t>dayspost</w:t>
      </w:r>
      <w:proofErr w:type="spellEnd"/>
      <w:r>
        <w:rPr>
          <w:rFonts w:ascii="Times New Roman" w:hAnsi="Times New Roman"/>
          <w:sz w:val="24"/>
          <w:szCs w:val="24"/>
        </w:rPr>
        <w:t xml:space="preserve">-inoculation, while turkeys in the high </w:t>
      </w:r>
      <w:proofErr w:type="spellStart"/>
      <w:r>
        <w:rPr>
          <w:rFonts w:ascii="Times New Roman" w:hAnsi="Times New Roman"/>
          <w:sz w:val="24"/>
          <w:szCs w:val="24"/>
        </w:rPr>
        <w:t>titre</w:t>
      </w:r>
      <w:proofErr w:type="spellEnd"/>
      <w:r>
        <w:rPr>
          <w:rFonts w:ascii="Times New Roman" w:hAnsi="Times New Roman"/>
          <w:sz w:val="24"/>
          <w:szCs w:val="24"/>
        </w:rPr>
        <w:t xml:space="preserve"> class had the best RBC, WBC, and </w:t>
      </w:r>
      <w:proofErr w:type="spellStart"/>
      <w:r>
        <w:rPr>
          <w:rFonts w:ascii="Times New Roman" w:hAnsi="Times New Roman"/>
          <w:sz w:val="24"/>
          <w:szCs w:val="24"/>
        </w:rPr>
        <w:t>basophil</w:t>
      </w:r>
      <w:proofErr w:type="spellEnd"/>
      <w:r>
        <w:rPr>
          <w:rFonts w:ascii="Times New Roman" w:hAnsi="Times New Roman"/>
          <w:sz w:val="24"/>
          <w:szCs w:val="24"/>
        </w:rPr>
        <w:t xml:space="preserve"> values at 7 days post-inoculation. The </w:t>
      </w:r>
      <w:r>
        <w:rPr>
          <w:rFonts w:ascii="Times New Roman" w:hAnsi="Times New Roman"/>
          <w:i/>
          <w:sz w:val="24"/>
          <w:szCs w:val="24"/>
        </w:rPr>
        <w:t>BG-IV</w:t>
      </w:r>
      <w:r>
        <w:rPr>
          <w:rFonts w:ascii="Times New Roman" w:hAnsi="Times New Roman"/>
          <w:sz w:val="24"/>
          <w:szCs w:val="24"/>
        </w:rPr>
        <w:t xml:space="preserve"> gene was expressed in all examined immune organs in response to immunological challenges by attenuated antigens of the ND virus at both the </w:t>
      </w:r>
      <w:proofErr w:type="spellStart"/>
      <w:r>
        <w:rPr>
          <w:rFonts w:ascii="Times New Roman" w:hAnsi="Times New Roman"/>
          <w:sz w:val="24"/>
          <w:szCs w:val="24"/>
        </w:rPr>
        <w:t>cytolytic</w:t>
      </w:r>
      <w:proofErr w:type="spellEnd"/>
      <w:r>
        <w:rPr>
          <w:rFonts w:ascii="Times New Roman" w:hAnsi="Times New Roman"/>
          <w:sz w:val="24"/>
          <w:szCs w:val="24"/>
        </w:rPr>
        <w:t xml:space="preserve"> and latent stages. Low correlation coefficients were observed between </w:t>
      </w:r>
      <w:r>
        <w:rPr>
          <w:rFonts w:ascii="Times New Roman" w:hAnsi="Times New Roman"/>
          <w:i/>
          <w:sz w:val="24"/>
          <w:szCs w:val="24"/>
        </w:rPr>
        <w:t>BG-IV</w:t>
      </w:r>
      <w:r>
        <w:rPr>
          <w:rFonts w:ascii="Times New Roman" w:hAnsi="Times New Roman"/>
          <w:sz w:val="24"/>
          <w:szCs w:val="24"/>
        </w:rPr>
        <w:t xml:space="preserve"> gene expression and the </w:t>
      </w:r>
      <w:proofErr w:type="spellStart"/>
      <w:r>
        <w:rPr>
          <w:rFonts w:ascii="Times New Roman" w:hAnsi="Times New Roman"/>
          <w:sz w:val="24"/>
          <w:szCs w:val="24"/>
        </w:rPr>
        <w:t>haematological</w:t>
      </w:r>
      <w:proofErr w:type="spellEnd"/>
      <w:r>
        <w:rPr>
          <w:rFonts w:ascii="Times New Roman" w:hAnsi="Times New Roman"/>
          <w:sz w:val="24"/>
          <w:szCs w:val="24"/>
        </w:rPr>
        <w:t xml:space="preserve"> profile of NLATs at 5 and 7 days post-inoculation. </w:t>
      </w:r>
      <w:proofErr w:type="spellStart"/>
      <w:r>
        <w:rPr>
          <w:rFonts w:ascii="Times New Roman" w:hAnsi="Times New Roman"/>
          <w:sz w:val="24"/>
          <w:szCs w:val="24"/>
        </w:rPr>
        <w:t>Neutrophil</w:t>
      </w:r>
      <w:proofErr w:type="spellEnd"/>
      <w:r>
        <w:rPr>
          <w:rFonts w:ascii="Times New Roman" w:hAnsi="Times New Roman"/>
          <w:sz w:val="24"/>
          <w:szCs w:val="24"/>
        </w:rPr>
        <w:t xml:space="preserve"> and </w:t>
      </w:r>
      <w:proofErr w:type="spellStart"/>
      <w:r>
        <w:rPr>
          <w:rFonts w:ascii="Times New Roman" w:hAnsi="Times New Roman"/>
          <w:sz w:val="24"/>
          <w:szCs w:val="24"/>
        </w:rPr>
        <w:t>Alanine</w:t>
      </w:r>
      <w:proofErr w:type="spellEnd"/>
      <w:r>
        <w:rPr>
          <w:rFonts w:ascii="Times New Roman" w:hAnsi="Times New Roman"/>
          <w:sz w:val="24"/>
          <w:szCs w:val="24"/>
        </w:rPr>
        <w:t xml:space="preserve"> </w:t>
      </w:r>
      <w:proofErr w:type="spellStart"/>
      <w:r>
        <w:rPr>
          <w:rFonts w:ascii="Times New Roman" w:hAnsi="Times New Roman"/>
          <w:sz w:val="24"/>
          <w:szCs w:val="24"/>
        </w:rPr>
        <w:t>Aminotransferase</w:t>
      </w:r>
      <w:proofErr w:type="spellEnd"/>
      <w:r>
        <w:rPr>
          <w:rFonts w:ascii="Times New Roman" w:hAnsi="Times New Roman"/>
          <w:sz w:val="24"/>
          <w:szCs w:val="24"/>
        </w:rPr>
        <w:t xml:space="preserve"> were associated with </w:t>
      </w:r>
      <w:r>
        <w:rPr>
          <w:rFonts w:ascii="Times New Roman" w:hAnsi="Times New Roman"/>
          <w:i/>
          <w:sz w:val="24"/>
          <w:szCs w:val="24"/>
        </w:rPr>
        <w:t>BG-IV</w:t>
      </w:r>
      <w:r>
        <w:rPr>
          <w:rFonts w:ascii="Times New Roman" w:hAnsi="Times New Roman"/>
          <w:sz w:val="24"/>
          <w:szCs w:val="24"/>
        </w:rPr>
        <w:t xml:space="preserve"> gene expression at the </w:t>
      </w:r>
      <w:proofErr w:type="spellStart"/>
      <w:r>
        <w:rPr>
          <w:rFonts w:ascii="Times New Roman" w:hAnsi="Times New Roman"/>
          <w:sz w:val="24"/>
          <w:szCs w:val="24"/>
        </w:rPr>
        <w:t>cytolytic</w:t>
      </w:r>
      <w:proofErr w:type="spellEnd"/>
      <w:r>
        <w:rPr>
          <w:rFonts w:ascii="Times New Roman" w:hAnsi="Times New Roman"/>
          <w:sz w:val="24"/>
          <w:szCs w:val="24"/>
        </w:rPr>
        <w:t xml:space="preserve"> stage of the immune response, while </w:t>
      </w:r>
      <w:proofErr w:type="spellStart"/>
      <w:r>
        <w:rPr>
          <w:rFonts w:ascii="Times New Roman" w:hAnsi="Times New Roman"/>
          <w:sz w:val="24"/>
          <w:szCs w:val="24"/>
        </w:rPr>
        <w:t>basophil</w:t>
      </w:r>
      <w:proofErr w:type="spellEnd"/>
      <w:r>
        <w:rPr>
          <w:rFonts w:ascii="Times New Roman" w:hAnsi="Times New Roman"/>
          <w:sz w:val="24"/>
          <w:szCs w:val="24"/>
        </w:rPr>
        <w:t xml:space="preserve"> was associated with </w:t>
      </w:r>
      <w:r>
        <w:rPr>
          <w:rFonts w:ascii="Times New Roman" w:hAnsi="Times New Roman"/>
          <w:i/>
          <w:sz w:val="24"/>
          <w:szCs w:val="24"/>
        </w:rPr>
        <w:t>BG-IV</w:t>
      </w:r>
      <w:r>
        <w:rPr>
          <w:rFonts w:ascii="Times New Roman" w:hAnsi="Times New Roman"/>
          <w:sz w:val="24"/>
          <w:szCs w:val="24"/>
        </w:rPr>
        <w:t xml:space="preserve"> gene expression at the latent stage. </w:t>
      </w:r>
      <w:proofErr w:type="spellStart"/>
      <w:r>
        <w:rPr>
          <w:rFonts w:ascii="Times New Roman" w:hAnsi="Times New Roman"/>
          <w:sz w:val="24"/>
          <w:szCs w:val="24"/>
        </w:rPr>
        <w:t>Neutrophil</w:t>
      </w:r>
      <w:proofErr w:type="spellEnd"/>
      <w:r>
        <w:rPr>
          <w:rFonts w:ascii="Times New Roman" w:hAnsi="Times New Roman"/>
          <w:sz w:val="24"/>
          <w:szCs w:val="24"/>
        </w:rPr>
        <w:t xml:space="preserve"> and </w:t>
      </w:r>
      <w:proofErr w:type="spellStart"/>
      <w:r>
        <w:rPr>
          <w:rFonts w:ascii="Times New Roman" w:hAnsi="Times New Roman"/>
          <w:sz w:val="24"/>
          <w:szCs w:val="24"/>
        </w:rPr>
        <w:t>Alanine</w:t>
      </w:r>
      <w:proofErr w:type="spellEnd"/>
      <w:r>
        <w:rPr>
          <w:rFonts w:ascii="Times New Roman" w:hAnsi="Times New Roman"/>
          <w:sz w:val="24"/>
          <w:szCs w:val="24"/>
        </w:rPr>
        <w:t xml:space="preserve"> </w:t>
      </w:r>
      <w:proofErr w:type="spellStart"/>
      <w:r>
        <w:rPr>
          <w:rFonts w:ascii="Times New Roman" w:hAnsi="Times New Roman"/>
          <w:sz w:val="24"/>
          <w:szCs w:val="24"/>
        </w:rPr>
        <w:t>Aminotransferase</w:t>
      </w:r>
      <w:proofErr w:type="spellEnd"/>
      <w:r>
        <w:rPr>
          <w:rFonts w:ascii="Times New Roman" w:hAnsi="Times New Roman"/>
          <w:sz w:val="24"/>
          <w:szCs w:val="24"/>
        </w:rPr>
        <w:t xml:space="preserve"> can serve as predictors for </w:t>
      </w:r>
      <w:r>
        <w:rPr>
          <w:rFonts w:ascii="Times New Roman" w:hAnsi="Times New Roman"/>
          <w:i/>
          <w:sz w:val="24"/>
          <w:szCs w:val="24"/>
        </w:rPr>
        <w:t>BG-IV</w:t>
      </w:r>
      <w:r>
        <w:rPr>
          <w:rFonts w:ascii="Times New Roman" w:hAnsi="Times New Roman"/>
          <w:sz w:val="24"/>
          <w:szCs w:val="24"/>
        </w:rPr>
        <w:t xml:space="preserve"> gene expression at the </w:t>
      </w:r>
      <w:proofErr w:type="spellStart"/>
      <w:r>
        <w:rPr>
          <w:rFonts w:ascii="Times New Roman" w:hAnsi="Times New Roman"/>
          <w:sz w:val="24"/>
          <w:szCs w:val="24"/>
        </w:rPr>
        <w:t>cytolytic</w:t>
      </w:r>
      <w:proofErr w:type="spellEnd"/>
      <w:r>
        <w:rPr>
          <w:rFonts w:ascii="Times New Roman" w:hAnsi="Times New Roman"/>
          <w:sz w:val="24"/>
          <w:szCs w:val="24"/>
        </w:rPr>
        <w:t xml:space="preserve"> stage, while </w:t>
      </w:r>
      <w:proofErr w:type="spellStart"/>
      <w:r>
        <w:rPr>
          <w:rFonts w:ascii="Times New Roman" w:hAnsi="Times New Roman"/>
          <w:sz w:val="24"/>
          <w:szCs w:val="24"/>
        </w:rPr>
        <w:t>basophil</w:t>
      </w:r>
      <w:proofErr w:type="spellEnd"/>
      <w:r>
        <w:rPr>
          <w:rFonts w:ascii="Times New Roman" w:hAnsi="Times New Roman"/>
          <w:sz w:val="24"/>
          <w:szCs w:val="24"/>
        </w:rPr>
        <w:t xml:space="preserve"> can be used as a predictor at the latent stage in NLATs. The </w:t>
      </w:r>
      <w:r>
        <w:rPr>
          <w:rFonts w:ascii="Times New Roman" w:hAnsi="Times New Roman"/>
          <w:i/>
          <w:sz w:val="24"/>
          <w:szCs w:val="24"/>
        </w:rPr>
        <w:t>BG-IV</w:t>
      </w:r>
      <w:r>
        <w:rPr>
          <w:rFonts w:ascii="Times New Roman" w:hAnsi="Times New Roman"/>
          <w:sz w:val="24"/>
          <w:szCs w:val="24"/>
        </w:rPr>
        <w:t xml:space="preserve"> gene can be utilized as a marker for innate immunity and treatment responsiveness in turkeys.  It is recommended that male NLATs with white plumage </w:t>
      </w:r>
      <w:proofErr w:type="spellStart"/>
      <w:r>
        <w:rPr>
          <w:rFonts w:ascii="Times New Roman" w:hAnsi="Times New Roman"/>
          <w:sz w:val="24"/>
          <w:szCs w:val="24"/>
        </w:rPr>
        <w:t>colour</w:t>
      </w:r>
      <w:proofErr w:type="spellEnd"/>
      <w:r>
        <w:rPr>
          <w:rFonts w:ascii="Times New Roman" w:hAnsi="Times New Roman"/>
          <w:sz w:val="24"/>
          <w:szCs w:val="24"/>
        </w:rPr>
        <w:t xml:space="preserve">, belonging to high </w:t>
      </w:r>
      <w:proofErr w:type="spellStart"/>
      <w:r>
        <w:rPr>
          <w:rFonts w:ascii="Times New Roman" w:hAnsi="Times New Roman"/>
          <w:sz w:val="24"/>
          <w:szCs w:val="24"/>
        </w:rPr>
        <w:t>titre</w:t>
      </w:r>
      <w:proofErr w:type="spellEnd"/>
      <w:r>
        <w:rPr>
          <w:rFonts w:ascii="Times New Roman" w:hAnsi="Times New Roman"/>
          <w:sz w:val="24"/>
          <w:szCs w:val="24"/>
        </w:rPr>
        <w:t xml:space="preserve"> class be used for improving immune traits and immune responsiveness to pathogenic challenge.</w:t>
      </w:r>
    </w:p>
    <w:p w:rsidR="008C70B0" w:rsidRDefault="008C70B0"/>
    <w:sectPr w:rsidR="008C70B0" w:rsidSect="008C70B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2C438F"/>
    <w:rsid w:val="002C438F"/>
    <w:rsid w:val="008C70B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38F"/>
    <w:pPr>
      <w:spacing w:after="160" w:line="259"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C438F"/>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577</Words>
  <Characters>3292</Characters>
  <Application>Microsoft Office Word</Application>
  <DocSecurity>0</DocSecurity>
  <Lines>27</Lines>
  <Paragraphs>7</Paragraphs>
  <ScaleCrop>false</ScaleCrop>
  <Company/>
  <LinksUpToDate>false</LinksUpToDate>
  <CharactersWithSpaces>3862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2025-12-03T09:50:00Z</dcterms:created>
  <dcterms:modified xsi:type="dcterms:W3CDTF">2025-12-03T09:51:00Z</dcterms:modified>
</cp:coreProperties>
</file>