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4083" w:rsidRPr="00E13CC7" w:rsidRDefault="00634083" w:rsidP="00634083">
      <w:pPr>
        <w:pStyle w:val="Default"/>
        <w:spacing w:line="480" w:lineRule="auto"/>
        <w:jc w:val="center"/>
        <w:rPr>
          <w:rFonts w:ascii="Times New Roman" w:hAnsi="Times New Roman" w:cs="Times New Roman"/>
          <w:b/>
        </w:rPr>
      </w:pPr>
      <w:proofErr w:type="gramStart"/>
      <w:r w:rsidRPr="00E13CC7">
        <w:rPr>
          <w:rFonts w:ascii="Times New Roman" w:hAnsi="Times New Roman" w:cs="Times New Roman"/>
          <w:b/>
        </w:rPr>
        <w:t>MICROBIAL DIVERSITY AND METABOLOMICS OF RUMINAL FLUID IN SHEEP AND GOATS FED WITH CASSAVA PEEL</w:t>
      </w:r>
      <w:r>
        <w:rPr>
          <w:rFonts w:ascii="Times New Roman" w:hAnsi="Times New Roman" w:cs="Times New Roman"/>
          <w:b/>
        </w:rPr>
        <w:t xml:space="preserve">S, CONCENTRATE RATION AND      </w:t>
      </w:r>
      <w:r w:rsidRPr="00E13CC7">
        <w:rPr>
          <w:rFonts w:ascii="Times New Roman" w:hAnsi="Times New Roman" w:cs="Times New Roman"/>
          <w:b/>
        </w:rPr>
        <w:t xml:space="preserve"> </w:t>
      </w:r>
      <w:proofErr w:type="spellStart"/>
      <w:r w:rsidRPr="00E13CC7">
        <w:rPr>
          <w:rFonts w:ascii="Times New Roman" w:hAnsi="Times New Roman" w:cs="Times New Roman"/>
          <w:b/>
          <w:i/>
        </w:rPr>
        <w:t>Panicum</w:t>
      </w:r>
      <w:proofErr w:type="spellEnd"/>
      <w:r w:rsidRPr="00E13CC7">
        <w:rPr>
          <w:rFonts w:ascii="Times New Roman" w:hAnsi="Times New Roman" w:cs="Times New Roman"/>
          <w:b/>
          <w:i/>
        </w:rPr>
        <w:t xml:space="preserve"> maximum.</w:t>
      </w:r>
      <w:proofErr w:type="gramEnd"/>
      <w:r w:rsidRPr="00E13CC7">
        <w:rPr>
          <w:rFonts w:ascii="Times New Roman" w:hAnsi="Times New Roman" w:cs="Times New Roman"/>
          <w:b/>
        </w:rPr>
        <w:tab/>
      </w:r>
    </w:p>
    <w:p w:rsidR="00634083" w:rsidRPr="00E13CC7" w:rsidRDefault="00634083" w:rsidP="00634083">
      <w:pPr>
        <w:spacing w:line="360" w:lineRule="auto"/>
        <w:jc w:val="center"/>
        <w:rPr>
          <w:rFonts w:ascii="Times New Roman" w:hAnsi="Times New Roman"/>
        </w:rPr>
      </w:pPr>
    </w:p>
    <w:p w:rsidR="00634083" w:rsidRPr="00E13CC7" w:rsidRDefault="00634083" w:rsidP="00634083">
      <w:pPr>
        <w:spacing w:line="360" w:lineRule="auto"/>
        <w:jc w:val="center"/>
        <w:rPr>
          <w:rFonts w:ascii="Times New Roman" w:hAnsi="Times New Roman"/>
        </w:rPr>
      </w:pPr>
    </w:p>
    <w:p w:rsidR="00634083" w:rsidRPr="00E13CC7" w:rsidRDefault="00634083" w:rsidP="00634083">
      <w:pPr>
        <w:spacing w:line="360" w:lineRule="auto"/>
        <w:jc w:val="center"/>
        <w:rPr>
          <w:rFonts w:ascii="Times New Roman" w:hAnsi="Times New Roman"/>
        </w:rPr>
      </w:pPr>
    </w:p>
    <w:p w:rsidR="00634083" w:rsidRPr="00E13CC7" w:rsidRDefault="00634083" w:rsidP="00634083">
      <w:pPr>
        <w:spacing w:line="360" w:lineRule="auto"/>
        <w:jc w:val="center"/>
        <w:rPr>
          <w:rFonts w:ascii="Times New Roman" w:hAnsi="Times New Roman"/>
        </w:rPr>
      </w:pPr>
      <w:r w:rsidRPr="00E13CC7">
        <w:rPr>
          <w:rFonts w:ascii="Times New Roman" w:hAnsi="Times New Roman"/>
        </w:rPr>
        <w:t xml:space="preserve"> By</w:t>
      </w:r>
    </w:p>
    <w:p w:rsidR="00634083" w:rsidRPr="00E13CC7" w:rsidRDefault="00634083" w:rsidP="00634083">
      <w:pPr>
        <w:spacing w:line="360" w:lineRule="auto"/>
        <w:jc w:val="center"/>
        <w:rPr>
          <w:rFonts w:ascii="Times New Roman" w:hAnsi="Times New Roman"/>
        </w:rPr>
      </w:pPr>
    </w:p>
    <w:p w:rsidR="00634083" w:rsidRPr="00E13CC7" w:rsidRDefault="00634083" w:rsidP="00634083">
      <w:pPr>
        <w:spacing w:line="360" w:lineRule="auto"/>
        <w:jc w:val="center"/>
        <w:rPr>
          <w:rFonts w:ascii="Times New Roman" w:hAnsi="Times New Roman"/>
        </w:rPr>
      </w:pPr>
    </w:p>
    <w:p w:rsidR="00634083" w:rsidRPr="00E13CC7" w:rsidRDefault="00634083" w:rsidP="00634083">
      <w:pPr>
        <w:spacing w:line="360" w:lineRule="auto"/>
        <w:jc w:val="center"/>
        <w:rPr>
          <w:rFonts w:ascii="Times New Roman" w:hAnsi="Times New Roman"/>
        </w:rPr>
      </w:pPr>
    </w:p>
    <w:p w:rsidR="00634083" w:rsidRPr="00E13CC7" w:rsidRDefault="00634083" w:rsidP="00634083">
      <w:pPr>
        <w:spacing w:line="360" w:lineRule="auto"/>
        <w:jc w:val="center"/>
        <w:rPr>
          <w:rFonts w:ascii="Times New Roman" w:hAnsi="Times New Roman"/>
        </w:rPr>
      </w:pPr>
      <w:proofErr w:type="spellStart"/>
      <w:r w:rsidRPr="00E13CC7">
        <w:rPr>
          <w:rFonts w:ascii="Times New Roman" w:hAnsi="Times New Roman"/>
        </w:rPr>
        <w:t>Ewuoso</w:t>
      </w:r>
      <w:proofErr w:type="spellEnd"/>
      <w:r w:rsidRPr="00E13CC7">
        <w:rPr>
          <w:rFonts w:ascii="Times New Roman" w:hAnsi="Times New Roman"/>
        </w:rPr>
        <w:t xml:space="preserve">, </w:t>
      </w:r>
      <w:proofErr w:type="spellStart"/>
      <w:r w:rsidRPr="00E13CC7">
        <w:rPr>
          <w:rFonts w:ascii="Times New Roman" w:hAnsi="Times New Roman"/>
        </w:rPr>
        <w:t>Lateefat</w:t>
      </w:r>
      <w:proofErr w:type="spellEnd"/>
      <w:r w:rsidRPr="00E13CC7">
        <w:rPr>
          <w:rFonts w:ascii="Times New Roman" w:hAnsi="Times New Roman"/>
        </w:rPr>
        <w:t xml:space="preserve"> </w:t>
      </w:r>
      <w:proofErr w:type="spellStart"/>
      <w:r w:rsidRPr="00E13CC7">
        <w:rPr>
          <w:rFonts w:ascii="Times New Roman" w:hAnsi="Times New Roman"/>
        </w:rPr>
        <w:t>Motunrayo</w:t>
      </w:r>
      <w:proofErr w:type="spellEnd"/>
      <w:r w:rsidRPr="00E13CC7">
        <w:rPr>
          <w:rFonts w:ascii="Times New Roman" w:hAnsi="Times New Roman"/>
        </w:rPr>
        <w:t xml:space="preserve">    </w:t>
      </w:r>
      <w:r w:rsidRPr="00E13CC7">
        <w:rPr>
          <w:rFonts w:ascii="Times New Roman" w:hAnsi="Times New Roman"/>
          <w:bCs/>
        </w:rPr>
        <w:t>(PG/ 11/ 0484)</w:t>
      </w:r>
    </w:p>
    <w:p w:rsidR="00634083" w:rsidRPr="00E13CC7" w:rsidRDefault="00634083" w:rsidP="00634083">
      <w:pPr>
        <w:spacing w:line="360" w:lineRule="auto"/>
        <w:jc w:val="center"/>
        <w:rPr>
          <w:rFonts w:ascii="Times New Roman" w:hAnsi="Times New Roman"/>
        </w:rPr>
      </w:pPr>
      <w:proofErr w:type="spellStart"/>
      <w:r w:rsidRPr="00E13CC7">
        <w:rPr>
          <w:rFonts w:ascii="Times New Roman" w:hAnsi="Times New Roman"/>
        </w:rPr>
        <w:t>B.Sc</w:t>
      </w:r>
      <w:proofErr w:type="spellEnd"/>
      <w:r w:rsidRPr="00E13CC7">
        <w:rPr>
          <w:rFonts w:ascii="Times New Roman" w:hAnsi="Times New Roman"/>
        </w:rPr>
        <w:t xml:space="preserve"> (OOU), M.Sc. (FUNAAB)</w:t>
      </w:r>
    </w:p>
    <w:p w:rsidR="00634083" w:rsidRPr="00E13CC7" w:rsidRDefault="00634083" w:rsidP="00634083">
      <w:pPr>
        <w:spacing w:line="360" w:lineRule="auto"/>
        <w:jc w:val="center"/>
        <w:rPr>
          <w:rFonts w:ascii="Times New Roman" w:hAnsi="Times New Roman"/>
        </w:rPr>
      </w:pPr>
    </w:p>
    <w:p w:rsidR="00634083" w:rsidRPr="00E13CC7" w:rsidRDefault="00634083" w:rsidP="00634083">
      <w:pPr>
        <w:spacing w:line="360" w:lineRule="auto"/>
        <w:jc w:val="center"/>
        <w:rPr>
          <w:rFonts w:ascii="Times New Roman" w:hAnsi="Times New Roman"/>
        </w:rPr>
      </w:pPr>
    </w:p>
    <w:p w:rsidR="00634083" w:rsidRPr="00E13CC7" w:rsidRDefault="00634083" w:rsidP="00634083">
      <w:pPr>
        <w:spacing w:line="360" w:lineRule="auto"/>
        <w:jc w:val="center"/>
        <w:rPr>
          <w:rFonts w:ascii="Times New Roman" w:hAnsi="Times New Roman"/>
        </w:rPr>
      </w:pPr>
    </w:p>
    <w:p w:rsidR="00634083" w:rsidRPr="00E13CC7" w:rsidRDefault="00634083" w:rsidP="00634083">
      <w:pPr>
        <w:spacing w:line="360" w:lineRule="auto"/>
        <w:jc w:val="center"/>
        <w:rPr>
          <w:rFonts w:ascii="Times New Roman" w:hAnsi="Times New Roman"/>
        </w:rPr>
      </w:pPr>
    </w:p>
    <w:p w:rsidR="00634083" w:rsidRPr="00E13CC7" w:rsidRDefault="00634083" w:rsidP="00634083">
      <w:pPr>
        <w:spacing w:line="360" w:lineRule="auto"/>
        <w:jc w:val="center"/>
        <w:rPr>
          <w:rFonts w:ascii="Times New Roman" w:hAnsi="Times New Roman"/>
        </w:rPr>
      </w:pPr>
      <w:r w:rsidRPr="00E13CC7">
        <w:rPr>
          <w:rFonts w:ascii="Times New Roman" w:hAnsi="Times New Roman"/>
        </w:rPr>
        <w:t>A Thesis submitted to the Department of Microbiology, College of Bio-Sciences</w:t>
      </w:r>
    </w:p>
    <w:p w:rsidR="00634083" w:rsidRPr="00E13CC7" w:rsidRDefault="00634083" w:rsidP="00634083">
      <w:pPr>
        <w:spacing w:line="360" w:lineRule="auto"/>
        <w:jc w:val="center"/>
        <w:rPr>
          <w:rFonts w:ascii="Times New Roman" w:hAnsi="Times New Roman"/>
        </w:rPr>
      </w:pPr>
      <w:r w:rsidRPr="00E13CC7">
        <w:rPr>
          <w:rFonts w:ascii="Times New Roman" w:hAnsi="Times New Roman"/>
        </w:rPr>
        <w:t>Federal University of Agriculture, Abeokuta, Nigeria in Partial Fulfilment</w:t>
      </w:r>
    </w:p>
    <w:p w:rsidR="00634083" w:rsidRPr="00E13CC7" w:rsidRDefault="00634083" w:rsidP="00634083">
      <w:pPr>
        <w:spacing w:line="360" w:lineRule="auto"/>
        <w:jc w:val="center"/>
        <w:rPr>
          <w:rFonts w:ascii="Times New Roman" w:hAnsi="Times New Roman"/>
        </w:rPr>
      </w:pPr>
      <w:proofErr w:type="gramStart"/>
      <w:r w:rsidRPr="00E13CC7">
        <w:rPr>
          <w:rFonts w:ascii="Times New Roman" w:hAnsi="Times New Roman"/>
        </w:rPr>
        <w:t>of</w:t>
      </w:r>
      <w:proofErr w:type="gramEnd"/>
      <w:r w:rsidRPr="00E13CC7">
        <w:rPr>
          <w:rFonts w:ascii="Times New Roman" w:hAnsi="Times New Roman"/>
        </w:rPr>
        <w:t xml:space="preserve"> the Requirement for the Degree of Philosophy of Environmental Microbiology</w:t>
      </w:r>
    </w:p>
    <w:p w:rsidR="00634083" w:rsidRDefault="00634083" w:rsidP="00634083">
      <w:pPr>
        <w:spacing w:line="480" w:lineRule="auto"/>
        <w:ind w:right="-47"/>
        <w:jc w:val="center"/>
        <w:rPr>
          <w:rFonts w:ascii="Times New Roman" w:hAnsi="Times New Roman"/>
        </w:rPr>
      </w:pPr>
    </w:p>
    <w:p w:rsidR="00634083" w:rsidRDefault="00634083" w:rsidP="00634083">
      <w:pPr>
        <w:spacing w:line="480" w:lineRule="auto"/>
        <w:ind w:right="-47"/>
        <w:jc w:val="center"/>
        <w:rPr>
          <w:rFonts w:ascii="Times New Roman" w:hAnsi="Times New Roman"/>
        </w:rPr>
      </w:pPr>
    </w:p>
    <w:p w:rsidR="00634083" w:rsidRPr="00E13CC7" w:rsidRDefault="00634083" w:rsidP="00634083">
      <w:pPr>
        <w:spacing w:line="480" w:lineRule="auto"/>
        <w:ind w:right="-47"/>
        <w:jc w:val="center"/>
        <w:rPr>
          <w:rFonts w:ascii="Times New Roman" w:hAnsi="Times New Roman"/>
        </w:rPr>
      </w:pPr>
      <w:r w:rsidRPr="00E13CC7">
        <w:rPr>
          <w:rFonts w:ascii="Times New Roman" w:hAnsi="Times New Roman"/>
        </w:rPr>
        <w:t>JANUARY, 2024</w:t>
      </w:r>
    </w:p>
    <w:p w:rsidR="00634083" w:rsidRPr="00E13CC7" w:rsidRDefault="00634083" w:rsidP="00634083">
      <w:pPr>
        <w:spacing w:after="120" w:line="480" w:lineRule="auto"/>
        <w:ind w:left="2880" w:firstLine="720"/>
        <w:jc w:val="both"/>
        <w:rPr>
          <w:rFonts w:ascii="Times New Roman" w:hAnsi="Times New Roman"/>
        </w:rPr>
      </w:pPr>
      <w:r w:rsidRPr="00E13CC7">
        <w:rPr>
          <w:rFonts w:ascii="Times New Roman" w:hAnsi="Times New Roman"/>
        </w:rPr>
        <w:lastRenderedPageBreak/>
        <w:t>ABSTRACT</w:t>
      </w:r>
    </w:p>
    <w:p w:rsidR="00634083" w:rsidRPr="00E13CC7" w:rsidRDefault="00634083" w:rsidP="00634083">
      <w:pPr>
        <w:spacing w:line="480" w:lineRule="auto"/>
        <w:jc w:val="both"/>
        <w:rPr>
          <w:rFonts w:ascii="Times New Roman" w:eastAsia="Times New Roman" w:hAnsi="Times New Roman"/>
          <w:b/>
          <w:color w:val="000000"/>
        </w:rPr>
      </w:pPr>
      <w:r w:rsidRPr="00E13CC7">
        <w:rPr>
          <w:rFonts w:ascii="Times New Roman" w:eastAsia="Times New Roman" w:hAnsi="Times New Roman"/>
          <w:color w:val="000000"/>
        </w:rPr>
        <w:t xml:space="preserve">Efficient feed utilization is crucial to enhancing productivity and overall health of </w:t>
      </w:r>
      <w:proofErr w:type="spellStart"/>
      <w:r w:rsidRPr="00E13CC7">
        <w:rPr>
          <w:rFonts w:ascii="Times New Roman" w:eastAsia="Times New Roman" w:hAnsi="Times New Roman"/>
          <w:color w:val="000000"/>
        </w:rPr>
        <w:t>ruminal</w:t>
      </w:r>
      <w:proofErr w:type="spellEnd"/>
      <w:r w:rsidRPr="00E13CC7">
        <w:rPr>
          <w:rFonts w:ascii="Times New Roman" w:eastAsia="Times New Roman" w:hAnsi="Times New Roman"/>
          <w:color w:val="000000"/>
        </w:rPr>
        <w:t xml:space="preserve"> animals. However, the precise mechanisms of microbial communities, enzymatic profile and metabolisms remain unclear. Hence, a comprehensive and quantitative </w:t>
      </w:r>
      <w:proofErr w:type="spellStart"/>
      <w:r w:rsidRPr="00E13CC7">
        <w:rPr>
          <w:rFonts w:ascii="Times New Roman" w:eastAsia="Times New Roman" w:hAnsi="Times New Roman"/>
          <w:color w:val="000000"/>
        </w:rPr>
        <w:t>metabolomics</w:t>
      </w:r>
      <w:proofErr w:type="spellEnd"/>
      <w:r w:rsidRPr="00E13CC7">
        <w:rPr>
          <w:rFonts w:ascii="Times New Roman" w:eastAsia="Times New Roman" w:hAnsi="Times New Roman"/>
          <w:color w:val="000000"/>
        </w:rPr>
        <w:t xml:space="preserve"> analysis of five different dietary treatments in sheep and goats were investigated. Forty sheep (twenty adults and twenty growers) and forty goats (twenty adults and twenty growers) were divided into five groups of dietary treatments: Dried Cassava peels (CP) 100%, Dried Cassava peels and </w:t>
      </w:r>
      <w:proofErr w:type="spellStart"/>
      <w:r w:rsidRPr="00E13CC7">
        <w:rPr>
          <w:rFonts w:ascii="Times New Roman" w:eastAsia="Times New Roman" w:hAnsi="Times New Roman"/>
          <w:i/>
          <w:color w:val="000000"/>
        </w:rPr>
        <w:t>Panicum</w:t>
      </w:r>
      <w:proofErr w:type="spellEnd"/>
      <w:r w:rsidRPr="00E13CC7">
        <w:rPr>
          <w:rFonts w:ascii="Times New Roman" w:eastAsia="Times New Roman" w:hAnsi="Times New Roman"/>
          <w:i/>
          <w:color w:val="000000"/>
        </w:rPr>
        <w:t xml:space="preserve"> maximum</w:t>
      </w:r>
      <w:r w:rsidRPr="00E13CC7">
        <w:rPr>
          <w:rFonts w:ascii="Times New Roman" w:eastAsia="Times New Roman" w:hAnsi="Times New Roman"/>
          <w:color w:val="000000"/>
        </w:rPr>
        <w:t xml:space="preserve"> grass (CPG) 50:50, </w:t>
      </w:r>
      <w:proofErr w:type="spellStart"/>
      <w:r w:rsidRPr="00E13CC7">
        <w:rPr>
          <w:rFonts w:ascii="Times New Roman" w:eastAsia="Times New Roman" w:hAnsi="Times New Roman"/>
          <w:i/>
          <w:color w:val="000000"/>
        </w:rPr>
        <w:t>Panicum</w:t>
      </w:r>
      <w:proofErr w:type="spellEnd"/>
      <w:r w:rsidRPr="00E13CC7">
        <w:rPr>
          <w:rFonts w:ascii="Times New Roman" w:eastAsia="Times New Roman" w:hAnsi="Times New Roman"/>
          <w:i/>
          <w:color w:val="000000"/>
        </w:rPr>
        <w:t xml:space="preserve"> maximum</w:t>
      </w:r>
      <w:r w:rsidRPr="00E13CC7">
        <w:rPr>
          <w:rFonts w:ascii="Times New Roman" w:eastAsia="Times New Roman" w:hAnsi="Times New Roman"/>
          <w:color w:val="000000"/>
        </w:rPr>
        <w:t xml:space="preserve"> grass and animal feed concentrate (GAF) 50:50, Dried Cassava peels and Animal feed concentrates in combination (CPAF) 50:50, and dried cassava peels with animal feed concentrate and </w:t>
      </w:r>
      <w:proofErr w:type="spellStart"/>
      <w:r w:rsidRPr="00E13CC7">
        <w:rPr>
          <w:rFonts w:ascii="Times New Roman" w:eastAsia="Times New Roman" w:hAnsi="Times New Roman"/>
          <w:i/>
          <w:color w:val="000000"/>
        </w:rPr>
        <w:t>Panicum</w:t>
      </w:r>
      <w:proofErr w:type="spellEnd"/>
      <w:r w:rsidRPr="00E13CC7">
        <w:rPr>
          <w:rFonts w:ascii="Times New Roman" w:eastAsia="Times New Roman" w:hAnsi="Times New Roman"/>
          <w:i/>
          <w:color w:val="000000"/>
        </w:rPr>
        <w:t xml:space="preserve"> maximum</w:t>
      </w:r>
      <w:r w:rsidRPr="00E13CC7">
        <w:rPr>
          <w:rFonts w:ascii="Times New Roman" w:eastAsia="Times New Roman" w:hAnsi="Times New Roman"/>
          <w:color w:val="000000"/>
        </w:rPr>
        <w:t xml:space="preserve"> grass  (CPGAF) 40:20:40. During the feeding experiment, health status of animals was closely monitored using haematological and serum biochemical parameters. At the end of 10 weeks, </w:t>
      </w:r>
      <w:proofErr w:type="spellStart"/>
      <w:r w:rsidRPr="00E13CC7">
        <w:rPr>
          <w:rFonts w:ascii="Times New Roman" w:eastAsia="Times New Roman" w:hAnsi="Times New Roman"/>
          <w:color w:val="000000"/>
        </w:rPr>
        <w:t>ruminal</w:t>
      </w:r>
      <w:proofErr w:type="spellEnd"/>
      <w:r w:rsidRPr="00E13CC7">
        <w:rPr>
          <w:rFonts w:ascii="Times New Roman" w:eastAsia="Times New Roman" w:hAnsi="Times New Roman"/>
          <w:color w:val="000000"/>
        </w:rPr>
        <w:t xml:space="preserve"> fluid samples were collected. Gas chromatography-mass spectrometry (GC-MS) was employed to determine short-chain fatty acids (SCFAs). Microbial enzymatic profile of the </w:t>
      </w:r>
      <w:proofErr w:type="spellStart"/>
      <w:r w:rsidRPr="00E13CC7">
        <w:rPr>
          <w:rFonts w:ascii="Times New Roman" w:eastAsia="Times New Roman" w:hAnsi="Times New Roman"/>
          <w:color w:val="000000"/>
        </w:rPr>
        <w:t>ruminal</w:t>
      </w:r>
      <w:proofErr w:type="spellEnd"/>
      <w:r w:rsidRPr="00E13CC7">
        <w:rPr>
          <w:rFonts w:ascii="Times New Roman" w:eastAsia="Times New Roman" w:hAnsi="Times New Roman"/>
          <w:color w:val="000000"/>
        </w:rPr>
        <w:t xml:space="preserve"> fluids which include: </w:t>
      </w:r>
      <w:proofErr w:type="spellStart"/>
      <w:r w:rsidRPr="00E13CC7">
        <w:rPr>
          <w:rFonts w:ascii="Times New Roman" w:eastAsia="Times New Roman" w:hAnsi="Times New Roman"/>
          <w:color w:val="000000"/>
        </w:rPr>
        <w:t>Amylolytic</w:t>
      </w:r>
      <w:proofErr w:type="spellEnd"/>
      <w:r w:rsidRPr="00E13CC7">
        <w:rPr>
          <w:rFonts w:ascii="Times New Roman" w:eastAsia="Times New Roman" w:hAnsi="Times New Roman"/>
          <w:color w:val="000000"/>
        </w:rPr>
        <w:t xml:space="preserve">, </w:t>
      </w:r>
      <w:proofErr w:type="spellStart"/>
      <w:r w:rsidRPr="00E13CC7">
        <w:rPr>
          <w:rFonts w:ascii="Times New Roman" w:eastAsia="Times New Roman" w:hAnsi="Times New Roman"/>
          <w:color w:val="000000"/>
        </w:rPr>
        <w:t>Proteolytic</w:t>
      </w:r>
      <w:proofErr w:type="spellEnd"/>
      <w:r w:rsidRPr="00E13CC7">
        <w:rPr>
          <w:rFonts w:ascii="Times New Roman" w:eastAsia="Times New Roman" w:hAnsi="Times New Roman"/>
          <w:color w:val="000000"/>
        </w:rPr>
        <w:t xml:space="preserve"> and </w:t>
      </w:r>
      <w:proofErr w:type="spellStart"/>
      <w:r w:rsidRPr="00E13CC7">
        <w:rPr>
          <w:rFonts w:ascii="Times New Roman" w:eastAsia="Times New Roman" w:hAnsi="Times New Roman"/>
          <w:color w:val="000000"/>
        </w:rPr>
        <w:t>Cellulolytic</w:t>
      </w:r>
      <w:proofErr w:type="spellEnd"/>
      <w:r w:rsidRPr="00E13CC7">
        <w:rPr>
          <w:rFonts w:ascii="Times New Roman" w:eastAsia="Times New Roman" w:hAnsi="Times New Roman"/>
          <w:color w:val="000000"/>
        </w:rPr>
        <w:t xml:space="preserve"> population were determined using cultural approach. </w:t>
      </w:r>
      <w:proofErr w:type="spellStart"/>
      <w:r w:rsidRPr="00E13CC7">
        <w:rPr>
          <w:rFonts w:ascii="Times New Roman" w:hAnsi="Times New Roman"/>
        </w:rPr>
        <w:t>Metagenomic</w:t>
      </w:r>
      <w:proofErr w:type="spellEnd"/>
      <w:r w:rsidRPr="00E13CC7">
        <w:rPr>
          <w:rFonts w:ascii="Times New Roman" w:hAnsi="Times New Roman"/>
        </w:rPr>
        <w:t xml:space="preserve"> analysis of full length 16S </w:t>
      </w:r>
      <w:proofErr w:type="spellStart"/>
      <w:r w:rsidRPr="00E13CC7">
        <w:rPr>
          <w:rFonts w:ascii="Times New Roman" w:hAnsi="Times New Roman"/>
        </w:rPr>
        <w:t>rRNA</w:t>
      </w:r>
      <w:proofErr w:type="spellEnd"/>
      <w:r w:rsidRPr="00E13CC7">
        <w:rPr>
          <w:rFonts w:ascii="Times New Roman" w:hAnsi="Times New Roman"/>
        </w:rPr>
        <w:t xml:space="preserve"> bacterial genes in </w:t>
      </w:r>
      <w:proofErr w:type="spellStart"/>
      <w:r w:rsidRPr="00E13CC7">
        <w:rPr>
          <w:rFonts w:ascii="Times New Roman" w:hAnsi="Times New Roman"/>
        </w:rPr>
        <w:t>ruminal</w:t>
      </w:r>
      <w:proofErr w:type="spellEnd"/>
      <w:r w:rsidRPr="00E13CC7">
        <w:rPr>
          <w:rFonts w:ascii="Times New Roman" w:hAnsi="Times New Roman"/>
        </w:rPr>
        <w:t xml:space="preserve"> fluid samples were sequenced using </w:t>
      </w:r>
      <w:proofErr w:type="spellStart"/>
      <w:r w:rsidRPr="00E13CC7">
        <w:rPr>
          <w:rFonts w:ascii="Times New Roman" w:hAnsi="Times New Roman"/>
        </w:rPr>
        <w:t>PacBio</w:t>
      </w:r>
      <w:proofErr w:type="spellEnd"/>
      <w:r w:rsidRPr="00E13CC7">
        <w:rPr>
          <w:rFonts w:ascii="Times New Roman" w:hAnsi="Times New Roman"/>
        </w:rPr>
        <w:t xml:space="preserve"> and taxonomic information was determined based on QIMME2 for the five diets in sheep and goat. Untargeted </w:t>
      </w:r>
      <w:proofErr w:type="spellStart"/>
      <w:r w:rsidRPr="00E13CC7">
        <w:rPr>
          <w:rFonts w:ascii="Times New Roman" w:hAnsi="Times New Roman"/>
        </w:rPr>
        <w:t>metabolome</w:t>
      </w:r>
      <w:proofErr w:type="spellEnd"/>
      <w:r w:rsidRPr="00E13CC7">
        <w:rPr>
          <w:rFonts w:ascii="Times New Roman" w:hAnsi="Times New Roman"/>
        </w:rPr>
        <w:t xml:space="preserve"> was characterized using gas chromatography of a time-of-flight mass spectrometer. Data obtained was subjected to Analysis of Variance (ANOVA) and means were separated by Turkey’s test using SAS software. Statistical significance was taken with </w:t>
      </w:r>
      <w:r w:rsidRPr="00E13CC7">
        <w:rPr>
          <w:rFonts w:ascii="Times New Roman" w:hAnsi="Times New Roman"/>
          <w:iCs/>
        </w:rPr>
        <w:t>p</w:t>
      </w:r>
      <w:r w:rsidRPr="00E13CC7">
        <w:rPr>
          <w:rFonts w:ascii="Times New Roman" w:hAnsi="Times New Roman"/>
          <w:i/>
          <w:iCs/>
        </w:rPr>
        <w:t xml:space="preserve"> </w:t>
      </w:r>
      <w:r w:rsidRPr="00E13CC7">
        <w:rPr>
          <w:rFonts w:ascii="Times New Roman" w:hAnsi="Times New Roman"/>
        </w:rPr>
        <w:t xml:space="preserve">value ≤ 0.05. Reduced level of packed cell volume was observed in CP, while other diets did not alter the haematology of the animals. </w:t>
      </w:r>
      <w:r w:rsidRPr="00E13CC7">
        <w:rPr>
          <w:rFonts w:ascii="Times New Roman" w:eastAsia="Times New Roman" w:hAnsi="Times New Roman"/>
          <w:color w:val="000000"/>
        </w:rPr>
        <w:t>Results demonstrated distinct variations in the metabolites and microbial enzymatic profiles among the different dietary treatments.</w:t>
      </w:r>
      <w:r w:rsidRPr="00E13CC7">
        <w:rPr>
          <w:rFonts w:ascii="Times New Roman" w:hAnsi="Times New Roman"/>
        </w:rPr>
        <w:t xml:space="preserve"> </w:t>
      </w:r>
      <w:r w:rsidRPr="00E13CC7">
        <w:rPr>
          <w:rFonts w:ascii="Times New Roman" w:eastAsia="Times New Roman" w:hAnsi="Times New Roman"/>
          <w:color w:val="000000"/>
        </w:rPr>
        <w:t xml:space="preserve">SCFA production in sheep was highest (9.20 mg/L) in those fed with CPGAF while CPAF fed goat had a peak value of 4.59 mg/L. Higher abundance of </w:t>
      </w:r>
      <w:proofErr w:type="spellStart"/>
      <w:r w:rsidRPr="00E13CC7">
        <w:rPr>
          <w:rFonts w:ascii="Times New Roman" w:eastAsia="Times New Roman" w:hAnsi="Times New Roman"/>
          <w:color w:val="000000"/>
        </w:rPr>
        <w:t>amylolytic</w:t>
      </w:r>
      <w:proofErr w:type="spellEnd"/>
      <w:r w:rsidRPr="00E13CC7">
        <w:rPr>
          <w:rFonts w:ascii="Times New Roman" w:eastAsia="Times New Roman" w:hAnsi="Times New Roman"/>
          <w:color w:val="000000"/>
        </w:rPr>
        <w:t xml:space="preserve">, </w:t>
      </w:r>
      <w:proofErr w:type="spellStart"/>
      <w:r w:rsidRPr="00E13CC7">
        <w:rPr>
          <w:rFonts w:ascii="Times New Roman" w:eastAsia="Times New Roman" w:hAnsi="Times New Roman"/>
          <w:color w:val="000000"/>
        </w:rPr>
        <w:t>proteolytic</w:t>
      </w:r>
      <w:proofErr w:type="spellEnd"/>
      <w:r w:rsidRPr="00E13CC7">
        <w:rPr>
          <w:rFonts w:ascii="Times New Roman" w:eastAsia="Times New Roman" w:hAnsi="Times New Roman"/>
          <w:color w:val="000000"/>
        </w:rPr>
        <w:t xml:space="preserve"> and </w:t>
      </w:r>
      <w:proofErr w:type="spellStart"/>
      <w:r w:rsidRPr="00E13CC7">
        <w:rPr>
          <w:rFonts w:ascii="Times New Roman" w:eastAsia="Times New Roman" w:hAnsi="Times New Roman"/>
          <w:color w:val="000000"/>
        </w:rPr>
        <w:t>cellulolytic</w:t>
      </w:r>
      <w:proofErr w:type="spellEnd"/>
      <w:r w:rsidRPr="00E13CC7">
        <w:rPr>
          <w:rFonts w:ascii="Times New Roman" w:eastAsia="Times New Roman" w:hAnsi="Times New Roman"/>
          <w:color w:val="000000"/>
        </w:rPr>
        <w:t xml:space="preserve"> population of 2.7x10</w:t>
      </w:r>
      <w:r w:rsidRPr="00E13CC7">
        <w:rPr>
          <w:rFonts w:ascii="Times New Roman" w:eastAsia="Times New Roman" w:hAnsi="Times New Roman"/>
          <w:color w:val="000000"/>
          <w:vertAlign w:val="superscript"/>
        </w:rPr>
        <w:t>6</w:t>
      </w:r>
      <w:r w:rsidRPr="00E13CC7">
        <w:rPr>
          <w:rFonts w:ascii="Times New Roman" w:eastAsia="Times New Roman" w:hAnsi="Times New Roman"/>
          <w:color w:val="000000"/>
        </w:rPr>
        <w:t xml:space="preserve"> and 2.6x10</w:t>
      </w:r>
      <w:r w:rsidRPr="00E13CC7">
        <w:rPr>
          <w:rFonts w:ascii="Times New Roman" w:eastAsia="Times New Roman" w:hAnsi="Times New Roman"/>
          <w:color w:val="000000"/>
          <w:vertAlign w:val="superscript"/>
        </w:rPr>
        <w:t>5</w:t>
      </w:r>
      <w:r w:rsidRPr="00E13CC7">
        <w:rPr>
          <w:rFonts w:ascii="Times New Roman" w:eastAsia="Times New Roman" w:hAnsi="Times New Roman"/>
          <w:color w:val="000000"/>
        </w:rPr>
        <w:t xml:space="preserve"> and 1.6x10</w:t>
      </w:r>
      <w:r w:rsidRPr="00E13CC7">
        <w:rPr>
          <w:rFonts w:ascii="Times New Roman" w:eastAsia="Times New Roman" w:hAnsi="Times New Roman"/>
          <w:color w:val="000000"/>
          <w:vertAlign w:val="superscript"/>
        </w:rPr>
        <w:t xml:space="preserve">6 </w:t>
      </w:r>
      <w:r w:rsidRPr="00E13CC7">
        <w:rPr>
          <w:rFonts w:ascii="Times New Roman" w:eastAsia="Times New Roman" w:hAnsi="Times New Roman"/>
          <w:color w:val="000000"/>
        </w:rPr>
        <w:t xml:space="preserve">CFU/ml was observed in sheep fed with CPGAF, CPGAF and GAF respectively. These groups displayed higher levels of SCFAs, and </w:t>
      </w:r>
      <w:r w:rsidRPr="00E13CC7">
        <w:rPr>
          <w:rFonts w:ascii="Times New Roman" w:eastAsia="Times New Roman" w:hAnsi="Times New Roman"/>
          <w:color w:val="000000"/>
        </w:rPr>
        <w:lastRenderedPageBreak/>
        <w:t xml:space="preserve">microbial enzyme potentials. </w:t>
      </w:r>
      <w:r w:rsidRPr="00E13CC7">
        <w:rPr>
          <w:rFonts w:ascii="Times New Roman" w:hAnsi="Times New Roman"/>
        </w:rPr>
        <w:t>CPGAF produced highest sequence reads of 10202 and 8616 in Sheep and Goat respectively.</w:t>
      </w:r>
      <w:r w:rsidRPr="00E13CC7">
        <w:rPr>
          <w:rFonts w:ascii="Times New Roman" w:eastAsia="Times New Roman" w:hAnsi="Times New Roman"/>
          <w:color w:val="000000"/>
        </w:rPr>
        <w:t xml:space="preserve"> </w:t>
      </w:r>
      <w:proofErr w:type="spellStart"/>
      <w:r w:rsidRPr="00E13CC7">
        <w:rPr>
          <w:rFonts w:ascii="Times New Roman" w:hAnsi="Times New Roman"/>
        </w:rPr>
        <w:t>Bacteroidetes</w:t>
      </w:r>
      <w:proofErr w:type="spellEnd"/>
      <w:r w:rsidRPr="00E13CC7">
        <w:rPr>
          <w:rFonts w:ascii="Times New Roman" w:hAnsi="Times New Roman"/>
        </w:rPr>
        <w:t xml:space="preserve">, </w:t>
      </w:r>
      <w:proofErr w:type="spellStart"/>
      <w:r w:rsidRPr="00E13CC7">
        <w:rPr>
          <w:rFonts w:ascii="Times New Roman" w:hAnsi="Times New Roman"/>
        </w:rPr>
        <w:t>Firmicutes</w:t>
      </w:r>
      <w:proofErr w:type="spellEnd"/>
      <w:r w:rsidRPr="00E13CC7">
        <w:rPr>
          <w:rFonts w:ascii="Times New Roman" w:hAnsi="Times New Roman"/>
        </w:rPr>
        <w:t xml:space="preserve">, and </w:t>
      </w:r>
      <w:proofErr w:type="spellStart"/>
      <w:r w:rsidRPr="00E13CC7">
        <w:rPr>
          <w:rFonts w:ascii="Times New Roman" w:hAnsi="Times New Roman"/>
        </w:rPr>
        <w:t>Proteobacteria</w:t>
      </w:r>
      <w:proofErr w:type="spellEnd"/>
      <w:r w:rsidRPr="00E13CC7">
        <w:rPr>
          <w:rFonts w:ascii="Times New Roman" w:hAnsi="Times New Roman"/>
        </w:rPr>
        <w:t xml:space="preserve"> were top three most abundant phyla representing ~90% of all samples. Microbiological diversity was found in the community, with CPAF having the most evenness. There were a lot of similarities between CPAF and CPG groups in terms of genetic diversity. Bacterial </w:t>
      </w:r>
      <w:proofErr w:type="spellStart"/>
      <w:r w:rsidRPr="00E13CC7">
        <w:rPr>
          <w:rFonts w:ascii="Times New Roman" w:hAnsi="Times New Roman"/>
        </w:rPr>
        <w:t>microbiome</w:t>
      </w:r>
      <w:proofErr w:type="spellEnd"/>
      <w:r w:rsidRPr="00E13CC7">
        <w:rPr>
          <w:rFonts w:ascii="Times New Roman" w:hAnsi="Times New Roman"/>
        </w:rPr>
        <w:t xml:space="preserve"> of CPAF was more diverse, with a higher concentration of motility proteins, two-component systems, bacterial secretion systems, and the formation and breakdown of secondary metabolites. Lower richness of </w:t>
      </w:r>
      <w:proofErr w:type="spellStart"/>
      <w:r w:rsidRPr="00E13CC7">
        <w:rPr>
          <w:rFonts w:ascii="Times New Roman" w:hAnsi="Times New Roman"/>
        </w:rPr>
        <w:t>microbiome</w:t>
      </w:r>
      <w:proofErr w:type="spellEnd"/>
      <w:r w:rsidRPr="00E13CC7">
        <w:rPr>
          <w:rFonts w:ascii="Times New Roman" w:hAnsi="Times New Roman"/>
        </w:rPr>
        <w:t xml:space="preserve"> gene content and </w:t>
      </w:r>
      <w:proofErr w:type="spellStart"/>
      <w:r w:rsidRPr="00E13CC7">
        <w:rPr>
          <w:rFonts w:ascii="Times New Roman" w:hAnsi="Times New Roman"/>
        </w:rPr>
        <w:t>taxa</w:t>
      </w:r>
      <w:proofErr w:type="spellEnd"/>
      <w:r w:rsidRPr="00E13CC7">
        <w:rPr>
          <w:rFonts w:ascii="Times New Roman" w:hAnsi="Times New Roman"/>
        </w:rPr>
        <w:t xml:space="preserve"> was tightly linked to lower feed efficiency. Major families present are </w:t>
      </w:r>
      <w:proofErr w:type="spellStart"/>
      <w:r w:rsidRPr="00E13CC7">
        <w:rPr>
          <w:rFonts w:ascii="Times New Roman" w:hAnsi="Times New Roman"/>
        </w:rPr>
        <w:t>Bifidobacteriaceae</w:t>
      </w:r>
      <w:proofErr w:type="spellEnd"/>
      <w:r w:rsidRPr="00E13CC7">
        <w:rPr>
          <w:rFonts w:ascii="Times New Roman" w:hAnsi="Times New Roman"/>
        </w:rPr>
        <w:t xml:space="preserve">, </w:t>
      </w:r>
      <w:proofErr w:type="spellStart"/>
      <w:r w:rsidRPr="00E13CC7">
        <w:rPr>
          <w:rFonts w:ascii="Times New Roman" w:hAnsi="Times New Roman"/>
        </w:rPr>
        <w:t>Prevotellaceae</w:t>
      </w:r>
      <w:proofErr w:type="spellEnd"/>
      <w:r w:rsidRPr="00E13CC7">
        <w:rPr>
          <w:rFonts w:ascii="Times New Roman" w:hAnsi="Times New Roman"/>
        </w:rPr>
        <w:t xml:space="preserve">, </w:t>
      </w:r>
      <w:proofErr w:type="spellStart"/>
      <w:r w:rsidRPr="00E13CC7">
        <w:rPr>
          <w:rFonts w:ascii="Times New Roman" w:hAnsi="Times New Roman"/>
        </w:rPr>
        <w:t>Lachnospiraceae</w:t>
      </w:r>
      <w:proofErr w:type="spellEnd"/>
      <w:r w:rsidRPr="00E13CC7">
        <w:rPr>
          <w:rFonts w:ascii="Times New Roman" w:hAnsi="Times New Roman"/>
        </w:rPr>
        <w:t xml:space="preserve">, </w:t>
      </w:r>
      <w:proofErr w:type="spellStart"/>
      <w:r w:rsidRPr="00E13CC7">
        <w:rPr>
          <w:rFonts w:ascii="Times New Roman" w:hAnsi="Times New Roman"/>
        </w:rPr>
        <w:t>Christensenellaceae</w:t>
      </w:r>
      <w:proofErr w:type="spellEnd"/>
      <w:r w:rsidRPr="00E13CC7">
        <w:rPr>
          <w:rFonts w:ascii="Times New Roman" w:hAnsi="Times New Roman"/>
        </w:rPr>
        <w:t xml:space="preserve">, </w:t>
      </w:r>
      <w:proofErr w:type="spellStart"/>
      <w:r w:rsidRPr="00E13CC7">
        <w:rPr>
          <w:rFonts w:ascii="Times New Roman" w:hAnsi="Times New Roman"/>
        </w:rPr>
        <w:t>Bacillaceae</w:t>
      </w:r>
      <w:proofErr w:type="spellEnd"/>
      <w:r w:rsidRPr="00E13CC7">
        <w:rPr>
          <w:rFonts w:ascii="Times New Roman" w:hAnsi="Times New Roman"/>
        </w:rPr>
        <w:t xml:space="preserve">, </w:t>
      </w:r>
      <w:proofErr w:type="spellStart"/>
      <w:r w:rsidRPr="00E13CC7">
        <w:rPr>
          <w:rFonts w:ascii="Times New Roman" w:hAnsi="Times New Roman"/>
        </w:rPr>
        <w:t>Rikenellaceae</w:t>
      </w:r>
      <w:proofErr w:type="spellEnd"/>
      <w:r w:rsidRPr="00E13CC7">
        <w:rPr>
          <w:rFonts w:ascii="Times New Roman" w:hAnsi="Times New Roman"/>
        </w:rPr>
        <w:t xml:space="preserve">, </w:t>
      </w:r>
      <w:proofErr w:type="spellStart"/>
      <w:r w:rsidRPr="00E13CC7">
        <w:rPr>
          <w:rFonts w:ascii="Times New Roman" w:hAnsi="Times New Roman"/>
        </w:rPr>
        <w:t>Atopobiaceae</w:t>
      </w:r>
      <w:proofErr w:type="spellEnd"/>
      <w:r w:rsidRPr="00E13CC7">
        <w:rPr>
          <w:rFonts w:ascii="Times New Roman" w:hAnsi="Times New Roman"/>
        </w:rPr>
        <w:t xml:space="preserve">, </w:t>
      </w:r>
      <w:proofErr w:type="spellStart"/>
      <w:r w:rsidRPr="00E13CC7">
        <w:rPr>
          <w:rFonts w:ascii="Times New Roman" w:hAnsi="Times New Roman"/>
        </w:rPr>
        <w:t>Muribaculaceae</w:t>
      </w:r>
      <w:proofErr w:type="spellEnd"/>
      <w:r w:rsidRPr="00E13CC7">
        <w:rPr>
          <w:rFonts w:ascii="Times New Roman" w:hAnsi="Times New Roman"/>
        </w:rPr>
        <w:t xml:space="preserve">, and </w:t>
      </w:r>
      <w:proofErr w:type="spellStart"/>
      <w:r w:rsidRPr="00E13CC7">
        <w:rPr>
          <w:rFonts w:ascii="Times New Roman" w:hAnsi="Times New Roman"/>
        </w:rPr>
        <w:t>Ruminococcaceae</w:t>
      </w:r>
      <w:proofErr w:type="spellEnd"/>
      <w:r w:rsidRPr="00E13CC7">
        <w:rPr>
          <w:rFonts w:ascii="Times New Roman" w:hAnsi="Times New Roman"/>
        </w:rPr>
        <w:t xml:space="preserve">. </w:t>
      </w:r>
      <w:r w:rsidRPr="00E13CC7">
        <w:rPr>
          <w:rFonts w:ascii="Times New Roman" w:eastAsia="Times New Roman" w:hAnsi="Times New Roman"/>
          <w:color w:val="000000"/>
        </w:rPr>
        <w:t>In conclusion, this study revealed CPGAF had the most improved productivity effect on sheep while GAF supported goat more.</w:t>
      </w:r>
    </w:p>
    <w:p w:rsidR="00400025" w:rsidRDefault="00400025"/>
    <w:sectPr w:rsidR="00400025" w:rsidSect="0040002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pitoliumNews">
    <w:altName w:val="CapitoliumNews"/>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compat/>
  <w:rsids>
    <w:rsidRoot w:val="00634083"/>
    <w:rsid w:val="00400025"/>
    <w:rsid w:val="0063408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4083"/>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34083"/>
    <w:pPr>
      <w:autoSpaceDE w:val="0"/>
      <w:autoSpaceDN w:val="0"/>
      <w:adjustRightInd w:val="0"/>
      <w:spacing w:after="0" w:line="240" w:lineRule="auto"/>
    </w:pPr>
    <w:rPr>
      <w:rFonts w:ascii="CapitoliumNews" w:eastAsia="Calibri" w:hAnsi="CapitoliumNews" w:cs="CapitoliumNews"/>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580</Words>
  <Characters>3311</Characters>
  <Application>Microsoft Office Word</Application>
  <DocSecurity>0</DocSecurity>
  <Lines>27</Lines>
  <Paragraphs>7</Paragraphs>
  <ScaleCrop>false</ScaleCrop>
  <Company/>
  <LinksUpToDate>false</LinksUpToDate>
  <CharactersWithSpaces>3884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2025-12-03T09:52:00Z</dcterms:created>
  <dcterms:modified xsi:type="dcterms:W3CDTF">2025-12-03T09:53:00Z</dcterms:modified>
</cp:coreProperties>
</file>