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1E01" w:rsidRDefault="009E1E01" w:rsidP="009E1E01">
      <w:pPr>
        <w:pStyle w:val="Heading1"/>
        <w:spacing w:line="480" w:lineRule="auto"/>
        <w:ind w:left="849" w:right="859"/>
        <w:jc w:val="center"/>
      </w:pPr>
      <w:proofErr w:type="gramStart"/>
      <w:r>
        <w:t>ASSESSINGTHEEFFECTIVENESSOFTHEALUMINIUMANODECATHODIC PROTECTION SYSTEM ON OIL STEEL PIPELINE ALONG THE MOSIMI- IBADAN SEGMENT IN NIGERIA.</w:t>
      </w:r>
      <w:proofErr w:type="gramEnd"/>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spacing w:before="161"/>
        <w:rPr>
          <w:b/>
        </w:rPr>
      </w:pPr>
    </w:p>
    <w:p w:rsidR="009E1E01" w:rsidRDefault="009E1E01" w:rsidP="009E1E01">
      <w:pPr>
        <w:ind w:right="1"/>
        <w:jc w:val="center"/>
        <w:rPr>
          <w:b/>
          <w:sz w:val="24"/>
        </w:rPr>
      </w:pPr>
      <w:r>
        <w:rPr>
          <w:b/>
          <w:spacing w:val="-5"/>
          <w:sz w:val="24"/>
        </w:rPr>
        <w:t>BY</w:t>
      </w: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spacing w:before="43"/>
        <w:rPr>
          <w:b/>
        </w:rPr>
      </w:pPr>
    </w:p>
    <w:p w:rsidR="009E1E01" w:rsidRDefault="009E1E01" w:rsidP="009E1E01">
      <w:pPr>
        <w:spacing w:line="480" w:lineRule="auto"/>
        <w:ind w:left="2723" w:right="2731"/>
        <w:jc w:val="center"/>
        <w:rPr>
          <w:b/>
          <w:sz w:val="24"/>
        </w:rPr>
      </w:pPr>
      <w:r>
        <w:rPr>
          <w:b/>
          <w:sz w:val="24"/>
        </w:rPr>
        <w:t>AJAYI</w:t>
      </w:r>
      <w:proofErr w:type="gramStart"/>
      <w:r>
        <w:rPr>
          <w:b/>
          <w:sz w:val="24"/>
        </w:rPr>
        <w:t>,ISAIAHKEHINDE</w:t>
      </w:r>
      <w:proofErr w:type="gramEnd"/>
      <w:r>
        <w:rPr>
          <w:b/>
          <w:sz w:val="24"/>
        </w:rPr>
        <w:t xml:space="preserve"> (PG18/0150) (B.Eng. UNILORIN)</w:t>
      </w: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spacing w:before="8"/>
        <w:rPr>
          <w:b/>
        </w:rPr>
      </w:pPr>
    </w:p>
    <w:p w:rsidR="009E1E01" w:rsidRDefault="009E1E01" w:rsidP="009E1E01">
      <w:pPr>
        <w:spacing w:line="480" w:lineRule="auto"/>
        <w:ind w:left="859" w:right="872" w:firstLine="4"/>
        <w:jc w:val="center"/>
        <w:rPr>
          <w:b/>
          <w:sz w:val="24"/>
        </w:rPr>
      </w:pPr>
      <w:r>
        <w:rPr>
          <w:b/>
          <w:sz w:val="24"/>
        </w:rPr>
        <w:t>A Dissertation submitted to the Department of Mechanical Engineering, College of Engineering</w:t>
      </w:r>
      <w:proofErr w:type="gramStart"/>
      <w:r>
        <w:rPr>
          <w:b/>
          <w:sz w:val="24"/>
        </w:rPr>
        <w:t>,FederalUniversityofAgriculture,Abeokutainpartialfulfillmentofthe</w:t>
      </w:r>
      <w:proofErr w:type="gramEnd"/>
      <w:r>
        <w:rPr>
          <w:b/>
          <w:sz w:val="24"/>
        </w:rPr>
        <w:t xml:space="preserve"> requirements for the award of Degree of Master of Engineering in Mechanical </w:t>
      </w:r>
      <w:r>
        <w:rPr>
          <w:b/>
          <w:spacing w:val="-2"/>
          <w:sz w:val="24"/>
        </w:rPr>
        <w:t>Engineering</w:t>
      </w: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rPr>
          <w:b/>
        </w:rPr>
      </w:pPr>
    </w:p>
    <w:p w:rsidR="009E1E01" w:rsidRDefault="009E1E01" w:rsidP="009E1E01">
      <w:pPr>
        <w:pStyle w:val="BodyText"/>
        <w:spacing w:before="168"/>
        <w:rPr>
          <w:b/>
        </w:rPr>
      </w:pPr>
    </w:p>
    <w:p w:rsidR="009E1E01" w:rsidRDefault="009E1E01" w:rsidP="009E1E01">
      <w:pPr>
        <w:pStyle w:val="Heading1"/>
        <w:spacing w:before="0"/>
        <w:ind w:left="0" w:right="2"/>
        <w:jc w:val="center"/>
      </w:pPr>
      <w:r>
        <w:t>JUNE</w:t>
      </w:r>
      <w:proofErr w:type="gramStart"/>
      <w:r>
        <w:t>,</w:t>
      </w:r>
      <w:r>
        <w:rPr>
          <w:spacing w:val="-4"/>
        </w:rPr>
        <w:t>2025</w:t>
      </w:r>
      <w:proofErr w:type="gramEnd"/>
    </w:p>
    <w:p w:rsidR="009E1E01" w:rsidRDefault="009E1E01" w:rsidP="009E1E01">
      <w:pPr>
        <w:pStyle w:val="Heading1"/>
        <w:jc w:val="center"/>
        <w:sectPr w:rsidR="009E1E01" w:rsidSect="009E1E01">
          <w:pgSz w:w="12240" w:h="15840"/>
          <w:pgMar w:top="1360" w:right="720" w:bottom="280" w:left="1080" w:header="720" w:footer="720" w:gutter="0"/>
          <w:cols w:space="720"/>
        </w:sectPr>
      </w:pPr>
    </w:p>
    <w:p w:rsidR="009E1E01" w:rsidRDefault="009E1E01" w:rsidP="009E1E01">
      <w:pPr>
        <w:pStyle w:val="Heading1"/>
        <w:ind w:left="725" w:right="819"/>
        <w:jc w:val="center"/>
      </w:pPr>
      <w:bookmarkStart w:id="0" w:name="_TOC_250052"/>
      <w:bookmarkEnd w:id="0"/>
      <w:r>
        <w:rPr>
          <w:spacing w:val="-2"/>
        </w:rPr>
        <w:lastRenderedPageBreak/>
        <w:t>ABSTRACT</w:t>
      </w:r>
    </w:p>
    <w:p w:rsidR="009E1E01" w:rsidRDefault="009E1E01" w:rsidP="009E1E01">
      <w:pPr>
        <w:pStyle w:val="BodyText"/>
        <w:rPr>
          <w:b/>
        </w:rPr>
      </w:pPr>
    </w:p>
    <w:p w:rsidR="009E1E01" w:rsidRDefault="009E1E01" w:rsidP="009E1E01">
      <w:pPr>
        <w:pStyle w:val="BodyText"/>
        <w:spacing w:line="480" w:lineRule="auto"/>
        <w:ind w:left="720" w:right="727"/>
        <w:jc w:val="both"/>
      </w:pPr>
      <w:r>
        <w:t xml:space="preserve">Pipeline networks are capital intensive yet efficient and safer method for transporting petroleum products, offering lower distribution costs compared to alternatives. However, the steel used in pipeline construction is highly susceptible to corrosion, which can compromise structural integrity, reduce service life, and increase maintenance costs. Therefore, the effectiveness of </w:t>
      </w:r>
      <w:proofErr w:type="spellStart"/>
      <w:r>
        <w:t>Aluminium</w:t>
      </w:r>
      <w:proofErr w:type="spellEnd"/>
      <w:r>
        <w:t xml:space="preserve"> sacrificial anode </w:t>
      </w:r>
      <w:proofErr w:type="spellStart"/>
      <w:r>
        <w:t>cathodic</w:t>
      </w:r>
      <w:proofErr w:type="spellEnd"/>
      <w:r>
        <w:t xml:space="preserve"> protection (CP) system on a multi products steel pipeline along the </w:t>
      </w:r>
      <w:proofErr w:type="spellStart"/>
      <w:r>
        <w:t>Mosimi</w:t>
      </w:r>
      <w:proofErr w:type="spellEnd"/>
      <w:r>
        <w:t xml:space="preserve">-Ibadan segment is assessed in this study. Soil samples from three locations of Redeem, </w:t>
      </w:r>
      <w:proofErr w:type="spellStart"/>
      <w:r>
        <w:t>Ogere</w:t>
      </w:r>
      <w:proofErr w:type="spellEnd"/>
      <w:r>
        <w:t xml:space="preserve">, and </w:t>
      </w:r>
      <w:proofErr w:type="spellStart"/>
      <w:r>
        <w:t>Olorunda</w:t>
      </w:r>
      <w:proofErr w:type="spellEnd"/>
      <w:r>
        <w:t xml:space="preserve"> were </w:t>
      </w:r>
      <w:proofErr w:type="spellStart"/>
      <w:r>
        <w:t>analysed</w:t>
      </w:r>
      <w:proofErr w:type="spellEnd"/>
      <w:r>
        <w:t xml:space="preserve"> for pH, electrical conductivity, temperature, and carbon dioxide (CO₂) concentration. The steel corrosion rates, and impedance were determined in soil solutions using </w:t>
      </w:r>
      <w:proofErr w:type="spellStart"/>
      <w:r>
        <w:t>Potentiodynamic</w:t>
      </w:r>
      <w:proofErr w:type="spellEnd"/>
      <w:r>
        <w:t xml:space="preserve"> Polarization and Electrochemical Impedance Spectroscopy (EIS) methods. The </w:t>
      </w:r>
      <w:proofErr w:type="spellStart"/>
      <w:r>
        <w:t>corrodedsteel</w:t>
      </w:r>
      <w:proofErr w:type="spellEnd"/>
      <w:r>
        <w:t xml:space="preserve"> samples from these test locations were </w:t>
      </w:r>
      <w:proofErr w:type="spellStart"/>
      <w:r>
        <w:t>characterizedusing</w:t>
      </w:r>
      <w:proofErr w:type="spellEnd"/>
      <w:r>
        <w:t xml:space="preserve"> X-ray Diffraction (XRD), Scanning Electron Microscopy (SEM), and Energy-</w:t>
      </w:r>
      <w:proofErr w:type="spellStart"/>
      <w:r>
        <w:t>DispersiveX</w:t>
      </w:r>
      <w:proofErr w:type="spellEnd"/>
      <w:r>
        <w:t xml:space="preserve">-ray Spectroscopy (EDX) to determine crystalline structure, surface morphology, and elemental </w:t>
      </w:r>
      <w:proofErr w:type="spellStart"/>
      <w:r>
        <w:t>composition</w:t>
      </w:r>
      <w:proofErr w:type="gramStart"/>
      <w:r>
        <w:t>,respectively</w:t>
      </w:r>
      <w:proofErr w:type="spellEnd"/>
      <w:proofErr w:type="gramEnd"/>
      <w:r>
        <w:t xml:space="preserve">. The results from </w:t>
      </w:r>
      <w:proofErr w:type="spellStart"/>
      <w:r>
        <w:t>potentiodynamic</w:t>
      </w:r>
      <w:proofErr w:type="spellEnd"/>
      <w:r>
        <w:t xml:space="preserve"> polarization showed the steel sample </w:t>
      </w:r>
      <w:proofErr w:type="spellStart"/>
      <w:r>
        <w:t>atOgere</w:t>
      </w:r>
      <w:proofErr w:type="spellEnd"/>
      <w:r>
        <w:t xml:space="preserve"> </w:t>
      </w:r>
      <w:proofErr w:type="spellStart"/>
      <w:r>
        <w:t>hadthehighest</w:t>
      </w:r>
      <w:proofErr w:type="spellEnd"/>
      <w:r>
        <w:t xml:space="preserve"> </w:t>
      </w:r>
      <w:proofErr w:type="spellStart"/>
      <w:proofErr w:type="gramStart"/>
      <w:r>
        <w:t>corrosionrate</w:t>
      </w:r>
      <w:proofErr w:type="spellEnd"/>
      <w:r>
        <w:t>(</w:t>
      </w:r>
      <w:proofErr w:type="gramEnd"/>
      <w:r>
        <w:t xml:space="preserve">2.82 mm/yr),which correlated </w:t>
      </w:r>
      <w:proofErr w:type="spellStart"/>
      <w:r>
        <w:t>withthelowestpH</w:t>
      </w:r>
      <w:proofErr w:type="spellEnd"/>
      <w:r>
        <w:t xml:space="preserve">(5.8) and highest conductivity (0.22 </w:t>
      </w:r>
      <w:proofErr w:type="spellStart"/>
      <w:r>
        <w:t>dS</w:t>
      </w:r>
      <w:proofErr w:type="spellEnd"/>
      <w:r>
        <w:t xml:space="preserve">/m). This was followed by that from </w:t>
      </w:r>
      <w:proofErr w:type="spellStart"/>
      <w:r>
        <w:t>Olorunda</w:t>
      </w:r>
      <w:proofErr w:type="spellEnd"/>
      <w:r>
        <w:t xml:space="preserve">, with a corrosion rate of 0.96 mm/yr, pH of 6.4, and conductivity of 0.20 </w:t>
      </w:r>
      <w:proofErr w:type="spellStart"/>
      <w:r>
        <w:t>dS</w:t>
      </w:r>
      <w:proofErr w:type="spellEnd"/>
      <w:r>
        <w:t>/m while the sample at Redeem exhibited the lowest corrosion rate (0.68 mm/yr), with a pH of 7.3 and conductivity of0.14dS/m.Additionally</w:t>
      </w:r>
      <w:proofErr w:type="gramStart"/>
      <w:r>
        <w:t>,OgereshowedthehighestCorrosionProtectionEfficiency</w:t>
      </w:r>
      <w:proofErr w:type="gramEnd"/>
      <w:r>
        <w:t xml:space="preserve">(CPE) of 67%, followed by </w:t>
      </w:r>
      <w:proofErr w:type="spellStart"/>
      <w:r>
        <w:t>Olorunda</w:t>
      </w:r>
      <w:proofErr w:type="spellEnd"/>
      <w:r>
        <w:t xml:space="preserve"> (19%) and Redeem (13%). The EIS results indicated higher impedance and better corrosion resistance at Redeem, followed by </w:t>
      </w:r>
      <w:proofErr w:type="spellStart"/>
      <w:r>
        <w:t>Olorunda</w:t>
      </w:r>
      <w:proofErr w:type="spellEnd"/>
      <w:r>
        <w:t xml:space="preserve">, while </w:t>
      </w:r>
      <w:proofErr w:type="spellStart"/>
      <w:r>
        <w:t>Ogere</w:t>
      </w:r>
      <w:proofErr w:type="spellEnd"/>
      <w:r>
        <w:t xml:space="preserve"> exhibitedthelowestimpedance.TheXRDanalysisrevealedlowFe₂O₃contentat</w:t>
      </w:r>
      <w:r>
        <w:rPr>
          <w:spacing w:val="-2"/>
        </w:rPr>
        <w:t>Redeem,</w:t>
      </w:r>
    </w:p>
    <w:p w:rsidR="009E1E01" w:rsidRDefault="009E1E01" w:rsidP="009E1E01">
      <w:pPr>
        <w:pStyle w:val="BodyText"/>
        <w:spacing w:line="480" w:lineRule="auto"/>
        <w:jc w:val="both"/>
        <w:sectPr w:rsidR="009E1E01">
          <w:footerReference w:type="default" r:id="rId4"/>
          <w:pgSz w:w="12240" w:h="15840"/>
          <w:pgMar w:top="1360" w:right="720" w:bottom="980" w:left="1080" w:header="0" w:footer="786" w:gutter="0"/>
          <w:cols w:space="720"/>
        </w:sectPr>
      </w:pPr>
    </w:p>
    <w:p w:rsidR="009E1E01" w:rsidRDefault="009E1E01" w:rsidP="009E1E01">
      <w:pPr>
        <w:pStyle w:val="BodyText"/>
        <w:spacing w:before="79" w:line="480" w:lineRule="auto"/>
        <w:ind w:left="720" w:right="727"/>
        <w:jc w:val="both"/>
        <w:sectPr w:rsidR="009E1E01">
          <w:pgSz w:w="12240" w:h="15840"/>
          <w:pgMar w:top="1360" w:right="720" w:bottom="980" w:left="1080" w:header="0" w:footer="786" w:gutter="0"/>
          <w:cols w:space="720"/>
        </w:sectPr>
      </w:pPr>
      <w:proofErr w:type="gramStart"/>
      <w:r>
        <w:lastRenderedPageBreak/>
        <w:t>moderate</w:t>
      </w:r>
      <w:proofErr w:type="gramEnd"/>
      <w:r>
        <w:t xml:space="preserve"> levels at </w:t>
      </w:r>
      <w:proofErr w:type="spellStart"/>
      <w:r>
        <w:t>Olorunda</w:t>
      </w:r>
      <w:proofErr w:type="spellEnd"/>
      <w:r>
        <w:t xml:space="preserve">, and high levels at </w:t>
      </w:r>
      <w:proofErr w:type="spellStart"/>
      <w:r>
        <w:t>Ogere</w:t>
      </w:r>
      <w:proofErr w:type="spellEnd"/>
      <w:r>
        <w:t xml:space="preserve">. The phases revealed on samples from </w:t>
      </w:r>
      <w:proofErr w:type="spellStart"/>
      <w:r>
        <w:t>Ogere</w:t>
      </w:r>
      <w:proofErr w:type="spellEnd"/>
      <w:r>
        <w:t xml:space="preserve">, </w:t>
      </w:r>
      <w:proofErr w:type="spellStart"/>
      <w:r>
        <w:t>showedlittle</w:t>
      </w:r>
      <w:proofErr w:type="spellEnd"/>
      <w:r>
        <w:t xml:space="preserve"> presence of </w:t>
      </w:r>
      <w:proofErr w:type="spellStart"/>
      <w:r>
        <w:t>SiO</w:t>
      </w:r>
      <w:proofErr w:type="spellEnd"/>
      <w:r>
        <w:t xml:space="preserve">₂ (2.25%), compared to Redeem (0.34%) and </w:t>
      </w:r>
      <w:proofErr w:type="spellStart"/>
      <w:r>
        <w:t>Olorunda</w:t>
      </w:r>
      <w:proofErr w:type="spellEnd"/>
      <w:r>
        <w:t xml:space="preserve"> (0.33%).TheSEManalysisshowedasmoothsurfaceatsamplesfromRedeem</w:t>
      </w:r>
      <w:proofErr w:type="gramStart"/>
      <w:r>
        <w:t>,severepitting</w:t>
      </w:r>
      <w:proofErr w:type="gramEnd"/>
      <w:r>
        <w:t xml:space="preserve"> corrosion at </w:t>
      </w:r>
      <w:proofErr w:type="spellStart"/>
      <w:r>
        <w:t>Ogere</w:t>
      </w:r>
      <w:proofErr w:type="spellEnd"/>
      <w:r>
        <w:t xml:space="preserve">, and interconnected corrosion features at </w:t>
      </w:r>
      <w:proofErr w:type="spellStart"/>
      <w:r>
        <w:t>Olorunda</w:t>
      </w:r>
      <w:proofErr w:type="spellEnd"/>
      <w:r>
        <w:t xml:space="preserve">. Also, iron depletion supported the level of corrosion of the samples which stood at 60.02, 70.02, and 70.17% at </w:t>
      </w:r>
      <w:proofErr w:type="spellStart"/>
      <w:r>
        <w:t>Ogere</w:t>
      </w:r>
      <w:proofErr w:type="spellEnd"/>
      <w:r>
        <w:t xml:space="preserve">, </w:t>
      </w:r>
      <w:proofErr w:type="spellStart"/>
      <w:r>
        <w:t>Olorunda</w:t>
      </w:r>
      <w:proofErr w:type="spellEnd"/>
      <w:r>
        <w:t xml:space="preserve"> and Redeem respectively, compared to a baseline of 96–98% as shown in EDX. These findings highlighted the influence of soil chemistry and sacrificial anode </w:t>
      </w:r>
      <w:proofErr w:type="spellStart"/>
      <w:r>
        <w:t>cathodic</w:t>
      </w:r>
      <w:proofErr w:type="spellEnd"/>
      <w:r>
        <w:t xml:space="preserve"> protection on pipeline corrosion. The study revealed that the </w:t>
      </w:r>
      <w:proofErr w:type="spellStart"/>
      <w:r>
        <w:t>Aluminium</w:t>
      </w:r>
      <w:proofErr w:type="spellEnd"/>
      <w:r>
        <w:t xml:space="preserve"> anode </w:t>
      </w:r>
      <w:proofErr w:type="spellStart"/>
      <w:r>
        <w:t>cathodic</w:t>
      </w:r>
      <w:proofErr w:type="spellEnd"/>
      <w:r>
        <w:t xml:space="preserve"> protection system employed on the pipeline was effective at the </w:t>
      </w:r>
      <w:proofErr w:type="spellStart"/>
      <w:r>
        <w:t>Ogere</w:t>
      </w:r>
      <w:proofErr w:type="spellEnd"/>
      <w:r>
        <w:t xml:space="preserve"> section.</w:t>
      </w:r>
    </w:p>
    <w:p w:rsidR="00963558" w:rsidRDefault="00963558"/>
    <w:sectPr w:rsidR="00963558"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3708" w:rsidRDefault="00271692">
    <w:pPr>
      <w:pStyle w:val="BodyText"/>
      <w:spacing w:line="14" w:lineRule="auto"/>
      <w:rPr>
        <w:sz w:val="20"/>
      </w:rPr>
    </w:pPr>
    <w:r>
      <w:rPr>
        <w:sz w:val="20"/>
      </w:rPr>
      <w:pict>
        <v:shapetype id="_x0000_t202" coordsize="21600,21600" o:spt="202" path="m,l,21600r21600,l21600,xe">
          <v:stroke joinstyle="miter"/>
          <v:path gradientshapeok="t" o:connecttype="rect"/>
        </v:shapetype>
        <v:shape id="docshape1" o:spid="_x0000_s1025" type="#_x0000_t202" style="position:absolute;margin-left:305.95pt;margin-top:741.7pt;width:18pt;height:15.3pt;z-index:-251656192;mso-position-horizontal-relative:page;mso-position-vertical-relative:page" filled="f" stroked="f">
          <v:textbox inset="0,0,0,0">
            <w:txbxContent>
              <w:p w:rsidR="00C73708" w:rsidRDefault="00271692">
                <w:pPr>
                  <w:pStyle w:val="BodyText"/>
                  <w:spacing w:before="9"/>
                  <w:ind w:left="20"/>
                </w:pPr>
                <w:r>
                  <w:rPr>
                    <w:spacing w:val="-4"/>
                  </w:rPr>
                  <w:fldChar w:fldCharType="begin"/>
                </w:r>
                <w:r>
                  <w:rPr>
                    <w:spacing w:val="-4"/>
                  </w:rPr>
                  <w:instrText xml:space="preserve"> PAGE  \* roman </w:instrText>
                </w:r>
                <w:r>
                  <w:rPr>
                    <w:spacing w:val="-4"/>
                  </w:rPr>
                  <w:fldChar w:fldCharType="separate"/>
                </w:r>
                <w:r w:rsidR="009E1E01">
                  <w:rPr>
                    <w:noProof/>
                    <w:spacing w:val="-4"/>
                  </w:rPr>
                  <w:t>ii</w:t>
                </w:r>
                <w:r>
                  <w:rPr>
                    <w:spacing w:val="-4"/>
                  </w:rPr>
                  <w:fldChar w:fldCharType="end"/>
                </w:r>
              </w:p>
            </w:txbxContent>
          </v:textbox>
          <w10:wrap anchorx="page" anchory="pag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hdrShapeDefaults>
    <o:shapedefaults v:ext="edit" spidmax="3074"/>
    <o:shapelayout v:ext="edit">
      <o:idmap v:ext="edit" data="1"/>
    </o:shapelayout>
  </w:hdrShapeDefaults>
  <w:compat/>
  <w:rsids>
    <w:rsidRoot w:val="009E1E01"/>
    <w:rsid w:val="00271692"/>
    <w:rsid w:val="00963558"/>
    <w:rsid w:val="009E1E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1E01"/>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9E1E01"/>
    <w:pPr>
      <w:spacing w:before="79"/>
      <w:ind w:left="1349"/>
      <w:outlineLvl w:val="0"/>
    </w:pPr>
    <w:rPr>
      <w:b/>
      <w:bCs/>
      <w:sz w:val="24"/>
      <w:szCs w:val="24"/>
    </w:rPr>
  </w:style>
  <w:style w:type="paragraph" w:styleId="Heading2">
    <w:name w:val="heading 2"/>
    <w:basedOn w:val="Normal"/>
    <w:link w:val="Heading2Char"/>
    <w:uiPriority w:val="1"/>
    <w:qFormat/>
    <w:rsid w:val="009E1E01"/>
    <w:pPr>
      <w:ind w:left="1349"/>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E1E01"/>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1"/>
    <w:rsid w:val="009E1E01"/>
    <w:rPr>
      <w:rFonts w:ascii="Times New Roman" w:eastAsia="Times New Roman" w:hAnsi="Times New Roman" w:cs="Times New Roman"/>
      <w:b/>
      <w:bCs/>
      <w:sz w:val="24"/>
      <w:szCs w:val="24"/>
    </w:rPr>
  </w:style>
  <w:style w:type="paragraph" w:styleId="BodyText">
    <w:name w:val="Body Text"/>
    <w:basedOn w:val="Normal"/>
    <w:link w:val="BodyTextChar"/>
    <w:uiPriority w:val="1"/>
    <w:qFormat/>
    <w:rsid w:val="009E1E01"/>
    <w:rPr>
      <w:sz w:val="24"/>
      <w:szCs w:val="24"/>
    </w:rPr>
  </w:style>
  <w:style w:type="character" w:customStyle="1" w:styleId="BodyTextChar">
    <w:name w:val="Body Text Char"/>
    <w:basedOn w:val="DefaultParagraphFont"/>
    <w:link w:val="BodyText"/>
    <w:uiPriority w:val="1"/>
    <w:rsid w:val="009E1E01"/>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472</Words>
  <Characters>2694</Characters>
  <Application>Microsoft Office Word</Application>
  <DocSecurity>0</DocSecurity>
  <Lines>22</Lines>
  <Paragraphs>6</Paragraphs>
  <ScaleCrop>false</ScaleCrop>
  <Company/>
  <LinksUpToDate>false</LinksUpToDate>
  <CharactersWithSpaces>3160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2025-12-16T10:59:00Z</dcterms:created>
  <dcterms:modified xsi:type="dcterms:W3CDTF">2025-12-16T11:00:00Z</dcterms:modified>
</cp:coreProperties>
</file>